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3B1" w:rsidRPr="0001181B" w:rsidRDefault="005243B1" w:rsidP="004873FD">
      <w:pPr>
        <w:jc w:val="center"/>
        <w:rPr>
          <w:rFonts w:ascii="華康彩帶體" w:eastAsia="華康彩帶體"/>
          <w:color w:val="0000FF"/>
          <w:sz w:val="96"/>
          <w:szCs w:val="96"/>
        </w:rPr>
      </w:pPr>
      <w:r w:rsidRPr="0001181B">
        <w:rPr>
          <w:rFonts w:ascii="華康彩帶體" w:eastAsia="華康彩帶體" w:hint="eastAsia"/>
          <w:color w:val="0000FF"/>
          <w:sz w:val="96"/>
          <w:szCs w:val="96"/>
        </w:rPr>
        <w:t>古典音樂之旅</w:t>
      </w:r>
    </w:p>
    <w:p w:rsidR="004873FD" w:rsidRDefault="00947840" w:rsidP="005243B1">
      <w:r>
        <w:rPr>
          <w:noProof/>
        </w:rPr>
        <w:drawing>
          <wp:anchor distT="0" distB="0" distL="114300" distR="114300" simplePos="0" relativeHeight="251659264" behindDoc="1" locked="0" layoutInCell="1" allowOverlap="1" wp14:anchorId="63F00185" wp14:editId="097745FA">
            <wp:simplePos x="0" y="0"/>
            <wp:positionH relativeFrom="column">
              <wp:posOffset>1276350</wp:posOffset>
            </wp:positionH>
            <wp:positionV relativeFrom="paragraph">
              <wp:posOffset>9524</wp:posOffset>
            </wp:positionV>
            <wp:extent cx="2724150" cy="2581275"/>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01.png"/>
                    <pic:cNvPicPr/>
                  </pic:nvPicPr>
                  <pic:blipFill>
                    <a:blip r:embed="rId9">
                      <a:extLst>
                        <a:ext uri="{28A0092B-C50C-407E-A947-70E740481C1C}">
                          <a14:useLocalDpi xmlns:a14="http://schemas.microsoft.com/office/drawing/2010/main" val="0"/>
                        </a:ext>
                      </a:extLst>
                    </a:blip>
                    <a:stretch>
                      <a:fillRect/>
                    </a:stretch>
                  </pic:blipFill>
                  <pic:spPr>
                    <a:xfrm>
                      <a:off x="0" y="0"/>
                      <a:ext cx="2724150" cy="2581275"/>
                    </a:xfrm>
                    <a:prstGeom prst="rect">
                      <a:avLst/>
                    </a:prstGeom>
                  </pic:spPr>
                </pic:pic>
              </a:graphicData>
            </a:graphic>
            <wp14:sizeRelH relativeFrom="page">
              <wp14:pctWidth>0</wp14:pctWidth>
            </wp14:sizeRelH>
            <wp14:sizeRelV relativeFrom="page">
              <wp14:pctHeight>0</wp14:pctHeight>
            </wp14:sizeRelV>
          </wp:anchor>
        </w:drawing>
      </w:r>
    </w:p>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947840" w:rsidP="005243B1">
      <w:r>
        <w:rPr>
          <w:noProof/>
        </w:rPr>
        <w:drawing>
          <wp:anchor distT="0" distB="0" distL="114300" distR="114300" simplePos="0" relativeHeight="251658240" behindDoc="1" locked="0" layoutInCell="1" allowOverlap="1" wp14:anchorId="3B92C27E" wp14:editId="083C2F79">
            <wp:simplePos x="0" y="0"/>
            <wp:positionH relativeFrom="column">
              <wp:posOffset>9525</wp:posOffset>
            </wp:positionH>
            <wp:positionV relativeFrom="paragraph">
              <wp:posOffset>142875</wp:posOffset>
            </wp:positionV>
            <wp:extent cx="5267325" cy="4158615"/>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10">
                      <a:extLst>
                        <a:ext uri="{28A0092B-C50C-407E-A947-70E740481C1C}">
                          <a14:useLocalDpi xmlns:a14="http://schemas.microsoft.com/office/drawing/2010/main" val="0"/>
                        </a:ext>
                      </a:extLst>
                    </a:blip>
                    <a:stretch>
                      <a:fillRect/>
                    </a:stretch>
                  </pic:blipFill>
                  <pic:spPr>
                    <a:xfrm>
                      <a:off x="0" y="0"/>
                      <a:ext cx="5267325" cy="4158615"/>
                    </a:xfrm>
                    <a:prstGeom prst="rect">
                      <a:avLst/>
                    </a:prstGeom>
                  </pic:spPr>
                </pic:pic>
              </a:graphicData>
            </a:graphic>
            <wp14:sizeRelH relativeFrom="page">
              <wp14:pctWidth>0</wp14:pctWidth>
            </wp14:sizeRelH>
            <wp14:sizeRelV relativeFrom="page">
              <wp14:pctHeight>0</wp14:pctHeight>
            </wp14:sizeRelV>
          </wp:anchor>
        </w:drawing>
      </w:r>
    </w:p>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4873FD" w:rsidRDefault="004873FD" w:rsidP="005243B1"/>
    <w:p w:rsidR="00667D7A" w:rsidRDefault="00667D7A" w:rsidP="005243B1"/>
    <w:p w:rsidR="00667D7A" w:rsidRDefault="00667D7A" w:rsidP="005243B1"/>
    <w:p w:rsidR="004873FD" w:rsidRDefault="004873FD" w:rsidP="005243B1"/>
    <w:p w:rsidR="004873FD" w:rsidRPr="004873FD" w:rsidRDefault="004873FD" w:rsidP="005243B1"/>
    <w:p w:rsidR="005243B1" w:rsidRPr="00667D7A" w:rsidRDefault="00667D7A" w:rsidP="004873FD">
      <w:pPr>
        <w:jc w:val="center"/>
        <w:rPr>
          <w:rFonts w:ascii="華康隸書體W5" w:eastAsia="華康隸書體W5"/>
          <w:b/>
          <w:sz w:val="40"/>
          <w:szCs w:val="40"/>
        </w:rPr>
      </w:pPr>
      <w:r w:rsidRPr="00667D7A">
        <w:rPr>
          <w:rFonts w:ascii="華康隸書體W5" w:eastAsia="華康隸書體W5" w:hint="eastAsia"/>
          <w:b/>
          <w:sz w:val="40"/>
          <w:szCs w:val="40"/>
        </w:rPr>
        <w:t>研究者：蔡子</w:t>
      </w:r>
      <w:proofErr w:type="gramStart"/>
      <w:r w:rsidRPr="00667D7A">
        <w:rPr>
          <w:rFonts w:ascii="華康隸書體W5" w:eastAsia="華康隸書體W5" w:hint="eastAsia"/>
          <w:b/>
          <w:sz w:val="40"/>
          <w:szCs w:val="40"/>
        </w:rPr>
        <w:t>濬</w:t>
      </w:r>
      <w:proofErr w:type="gramEnd"/>
      <w:r w:rsidRPr="00667D7A">
        <w:rPr>
          <w:rFonts w:ascii="華康隸書體W5" w:eastAsia="華康隸書體W5" w:hint="eastAsia"/>
          <w:b/>
          <w:sz w:val="40"/>
          <w:szCs w:val="40"/>
        </w:rPr>
        <w:t>、</w:t>
      </w:r>
      <w:r w:rsidR="005243B1" w:rsidRPr="00667D7A">
        <w:rPr>
          <w:rFonts w:ascii="華康隸書體W5" w:eastAsia="華康隸書體W5" w:hint="eastAsia"/>
          <w:b/>
          <w:sz w:val="40"/>
          <w:szCs w:val="40"/>
        </w:rPr>
        <w:t>吳懷</w:t>
      </w:r>
      <w:proofErr w:type="gramStart"/>
      <w:r w:rsidR="005243B1" w:rsidRPr="00667D7A">
        <w:rPr>
          <w:rFonts w:ascii="華康隸書體W5" w:eastAsia="華康隸書體W5" w:hint="eastAsia"/>
          <w:b/>
          <w:sz w:val="40"/>
          <w:szCs w:val="40"/>
        </w:rPr>
        <w:t>兟</w:t>
      </w:r>
      <w:proofErr w:type="gramEnd"/>
      <w:r w:rsidR="005243B1" w:rsidRPr="00667D7A">
        <w:rPr>
          <w:rFonts w:ascii="華康隸書體W5" w:eastAsia="華康隸書體W5" w:hint="eastAsia"/>
          <w:b/>
          <w:sz w:val="40"/>
          <w:szCs w:val="40"/>
        </w:rPr>
        <w:t>、</w:t>
      </w:r>
      <w:r w:rsidRPr="00667D7A">
        <w:rPr>
          <w:rFonts w:ascii="華康隸書體W5" w:eastAsia="華康隸書體W5" w:hint="eastAsia"/>
          <w:b/>
          <w:sz w:val="40"/>
          <w:szCs w:val="40"/>
        </w:rPr>
        <w:t>陳若婕、</w:t>
      </w:r>
      <w:r w:rsidR="005243B1" w:rsidRPr="00667D7A">
        <w:rPr>
          <w:rFonts w:ascii="華康隸書體W5" w:eastAsia="華康隸書體W5" w:hint="eastAsia"/>
          <w:b/>
          <w:sz w:val="40"/>
          <w:szCs w:val="40"/>
        </w:rPr>
        <w:t>陳熙婷</w:t>
      </w:r>
    </w:p>
    <w:p w:rsidR="00667D7A" w:rsidRPr="00667D7A" w:rsidRDefault="00667D7A" w:rsidP="00667D7A">
      <w:pPr>
        <w:jc w:val="center"/>
        <w:rPr>
          <w:rFonts w:ascii="華康隸書體W5" w:eastAsia="華康隸書體W5"/>
          <w:b/>
          <w:sz w:val="40"/>
          <w:szCs w:val="40"/>
        </w:rPr>
      </w:pPr>
      <w:r w:rsidRPr="00667D7A">
        <w:rPr>
          <w:rFonts w:ascii="華康隸書體W5" w:eastAsia="華康隸書體W5" w:hint="eastAsia"/>
          <w:b/>
          <w:sz w:val="40"/>
          <w:szCs w:val="40"/>
        </w:rPr>
        <w:t>指導教師：胡麗華老師</w:t>
      </w:r>
    </w:p>
    <w:p w:rsidR="005243B1" w:rsidRPr="00DD446A" w:rsidRDefault="005243B1" w:rsidP="00DD446A">
      <w:pPr>
        <w:jc w:val="center"/>
        <w:rPr>
          <w:rFonts w:ascii="華康古印體" w:eastAsia="華康古印體"/>
          <w:b/>
          <w:sz w:val="40"/>
          <w:szCs w:val="40"/>
        </w:rPr>
      </w:pPr>
      <w:r w:rsidRPr="00DD446A">
        <w:rPr>
          <w:rFonts w:ascii="華康古印體" w:eastAsia="華康古印體" w:hint="eastAsia"/>
          <w:b/>
          <w:sz w:val="40"/>
          <w:szCs w:val="40"/>
        </w:rPr>
        <w:lastRenderedPageBreak/>
        <w:t>一、研究動機</w:t>
      </w:r>
    </w:p>
    <w:p w:rsidR="005243B1" w:rsidRPr="0076428B" w:rsidRDefault="005243B1" w:rsidP="0076428B">
      <w:pPr>
        <w:ind w:firstLineChars="200" w:firstLine="560"/>
        <w:rPr>
          <w:rFonts w:ascii="標楷體" w:eastAsia="標楷體" w:hAnsi="標楷體"/>
          <w:sz w:val="28"/>
          <w:szCs w:val="28"/>
        </w:rPr>
      </w:pPr>
      <w:r w:rsidRPr="0076428B">
        <w:rPr>
          <w:rFonts w:ascii="標楷體" w:eastAsia="標楷體" w:hAnsi="標楷體" w:hint="eastAsia"/>
          <w:bCs/>
          <w:sz w:val="28"/>
          <w:szCs w:val="28"/>
        </w:rPr>
        <w:t>為什麼要研究古典音樂呢？那是因為我們這一組相信，如果將古典音樂的資料整理一下，可能可以做出一篇很</w:t>
      </w:r>
      <w:proofErr w:type="gramStart"/>
      <w:r w:rsidRPr="0076428B">
        <w:rPr>
          <w:rFonts w:ascii="標楷體" w:eastAsia="標楷體" w:hAnsi="標楷體" w:hint="eastAsia"/>
          <w:bCs/>
          <w:sz w:val="28"/>
          <w:szCs w:val="28"/>
        </w:rPr>
        <w:t>讚</w:t>
      </w:r>
      <w:proofErr w:type="gramEnd"/>
      <w:r w:rsidRPr="0076428B">
        <w:rPr>
          <w:rFonts w:ascii="標楷體" w:eastAsia="標楷體" w:hAnsi="標楷體" w:hint="eastAsia"/>
          <w:bCs/>
          <w:sz w:val="28"/>
          <w:szCs w:val="28"/>
        </w:rPr>
        <w:t>的研究報告</w:t>
      </w:r>
      <w:r w:rsidR="00F067FE" w:rsidRPr="0076428B">
        <w:rPr>
          <w:rFonts w:ascii="標楷體" w:eastAsia="標楷體" w:hAnsi="標楷體" w:hint="eastAsia"/>
          <w:bCs/>
          <w:sz w:val="28"/>
          <w:szCs w:val="28"/>
        </w:rPr>
        <w:t>，</w:t>
      </w:r>
      <w:r w:rsidRPr="0076428B">
        <w:rPr>
          <w:rFonts w:ascii="標楷體" w:eastAsia="標楷體" w:hAnsi="標楷體" w:hint="eastAsia"/>
          <w:bCs/>
          <w:sz w:val="28"/>
          <w:szCs w:val="28"/>
        </w:rPr>
        <w:t>所以，就讓我們一起進入古典音樂的世界吧！</w:t>
      </w:r>
    </w:p>
    <w:p w:rsidR="005243B1" w:rsidRPr="005243B1" w:rsidRDefault="0076428B" w:rsidP="005243B1">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142875</wp:posOffset>
            </wp:positionV>
            <wp:extent cx="5267325" cy="6882284"/>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6891411"/>
                    </a:xfrm>
                    <a:prstGeom prst="rect">
                      <a:avLst/>
                    </a:prstGeom>
                  </pic:spPr>
                </pic:pic>
              </a:graphicData>
            </a:graphic>
            <wp14:sizeRelH relativeFrom="page">
              <wp14:pctWidth>0</wp14:pctWidth>
            </wp14:sizeRelH>
            <wp14:sizeRelV relativeFrom="page">
              <wp14:pctHeight>0</wp14:pctHeight>
            </wp14:sizeRelV>
          </wp:anchor>
        </w:drawing>
      </w:r>
    </w:p>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Pr="00DD446A" w:rsidRDefault="005243B1" w:rsidP="00DD446A">
      <w:pPr>
        <w:tabs>
          <w:tab w:val="left" w:pos="1860"/>
        </w:tabs>
        <w:jc w:val="center"/>
        <w:rPr>
          <w:rFonts w:ascii="華康古印體" w:eastAsia="華康古印體"/>
          <w:b/>
          <w:sz w:val="40"/>
          <w:szCs w:val="40"/>
        </w:rPr>
      </w:pPr>
      <w:r w:rsidRPr="00DD446A">
        <w:rPr>
          <w:rFonts w:ascii="華康古印體" w:eastAsia="華康古印體" w:hint="eastAsia"/>
          <w:b/>
          <w:sz w:val="40"/>
          <w:szCs w:val="40"/>
        </w:rPr>
        <w:lastRenderedPageBreak/>
        <w:t>二、研究大綱</w:t>
      </w:r>
    </w:p>
    <w:p w:rsidR="005243B1" w:rsidRPr="00DD446A" w:rsidRDefault="005243B1" w:rsidP="005243B1">
      <w:pPr>
        <w:rPr>
          <w:rFonts w:ascii="華康行書體" w:eastAsia="華康行書體"/>
          <w:b/>
          <w:sz w:val="36"/>
          <w:szCs w:val="36"/>
        </w:rPr>
      </w:pPr>
      <w:r w:rsidRPr="00DD446A">
        <w:rPr>
          <w:rFonts w:ascii="華康行書體" w:eastAsia="華康行書體" w:hint="eastAsia"/>
          <w:b/>
          <w:sz w:val="36"/>
          <w:szCs w:val="36"/>
        </w:rPr>
        <w:t>(</w:t>
      </w:r>
      <w:proofErr w:type="gramStart"/>
      <w:r w:rsidRPr="00DD446A">
        <w:rPr>
          <w:rFonts w:ascii="華康行書體" w:eastAsia="華康行書體" w:hint="eastAsia"/>
          <w:b/>
          <w:sz w:val="36"/>
          <w:szCs w:val="36"/>
        </w:rPr>
        <w:t>一</w:t>
      </w:r>
      <w:proofErr w:type="gramEnd"/>
      <w:r w:rsidRPr="00DD446A">
        <w:rPr>
          <w:rFonts w:ascii="華康行書體" w:eastAsia="華康行書體" w:hint="eastAsia"/>
          <w:b/>
          <w:sz w:val="36"/>
          <w:szCs w:val="36"/>
        </w:rPr>
        <w:t>)什麼是古典音樂？</w:t>
      </w:r>
    </w:p>
    <w:p w:rsidR="005243B1" w:rsidRPr="00DD446A" w:rsidRDefault="005243B1" w:rsidP="005243B1">
      <w:pPr>
        <w:rPr>
          <w:rFonts w:ascii="華康行書體" w:eastAsia="華康行書體"/>
          <w:b/>
          <w:sz w:val="36"/>
          <w:szCs w:val="36"/>
        </w:rPr>
      </w:pPr>
      <w:r w:rsidRPr="00DD446A">
        <w:rPr>
          <w:rFonts w:ascii="華康行書體" w:eastAsia="華康行書體" w:hint="eastAsia"/>
          <w:b/>
          <w:sz w:val="36"/>
          <w:szCs w:val="36"/>
        </w:rPr>
        <w:t>(二)古典音樂的發展</w:t>
      </w:r>
    </w:p>
    <w:p w:rsidR="005243B1" w:rsidRPr="00DD446A" w:rsidRDefault="005243B1" w:rsidP="005243B1">
      <w:pPr>
        <w:rPr>
          <w:rFonts w:ascii="華康行書體" w:eastAsia="華康行書體"/>
          <w:b/>
          <w:sz w:val="36"/>
          <w:szCs w:val="36"/>
        </w:rPr>
      </w:pPr>
      <w:r w:rsidRPr="00DD446A">
        <w:rPr>
          <w:rFonts w:ascii="華康行書體" w:eastAsia="華康行書體" w:hint="eastAsia"/>
          <w:b/>
          <w:sz w:val="36"/>
          <w:szCs w:val="36"/>
        </w:rPr>
        <w:t>(三)古典音樂常用樂器</w:t>
      </w:r>
    </w:p>
    <w:p w:rsidR="005243B1" w:rsidRPr="00DD446A" w:rsidRDefault="005243B1" w:rsidP="005243B1">
      <w:pPr>
        <w:rPr>
          <w:rFonts w:ascii="華康行書體" w:eastAsia="華康行書體"/>
          <w:b/>
          <w:sz w:val="36"/>
          <w:szCs w:val="36"/>
        </w:rPr>
      </w:pPr>
      <w:r w:rsidRPr="00DD446A">
        <w:rPr>
          <w:rFonts w:ascii="華康行書體" w:eastAsia="華康行書體" w:hint="eastAsia"/>
          <w:b/>
          <w:sz w:val="36"/>
          <w:szCs w:val="36"/>
        </w:rPr>
        <w:t>(四)古典音樂常用曲式</w:t>
      </w:r>
    </w:p>
    <w:p w:rsidR="005243B1" w:rsidRPr="00DD446A" w:rsidRDefault="005243B1" w:rsidP="005243B1">
      <w:pPr>
        <w:rPr>
          <w:rFonts w:ascii="華康行書體" w:eastAsia="華康行書體"/>
          <w:b/>
          <w:sz w:val="36"/>
          <w:szCs w:val="36"/>
        </w:rPr>
      </w:pPr>
      <w:r w:rsidRPr="00DD446A">
        <w:rPr>
          <w:rFonts w:ascii="華康行書體" w:eastAsia="華康行書體" w:hint="eastAsia"/>
          <w:b/>
          <w:sz w:val="36"/>
          <w:szCs w:val="36"/>
        </w:rPr>
        <w:t>(五)出名的古典音樂家</w:t>
      </w:r>
    </w:p>
    <w:p w:rsidR="005243B1" w:rsidRPr="00DD446A" w:rsidRDefault="005243B1" w:rsidP="005243B1">
      <w:pPr>
        <w:rPr>
          <w:rFonts w:ascii="華康行書體" w:eastAsia="華康行書體"/>
          <w:b/>
          <w:sz w:val="36"/>
          <w:szCs w:val="36"/>
        </w:rPr>
      </w:pPr>
      <w:r w:rsidRPr="00DD446A">
        <w:rPr>
          <w:rFonts w:ascii="華康行書體" w:eastAsia="華康行書體" w:hint="eastAsia"/>
          <w:b/>
          <w:sz w:val="36"/>
          <w:szCs w:val="36"/>
        </w:rPr>
        <w:t>(六)古典音樂的影響</w:t>
      </w:r>
    </w:p>
    <w:p w:rsidR="005243B1" w:rsidRDefault="007B58CD" w:rsidP="005243B1">
      <w:r>
        <w:rPr>
          <w:noProof/>
        </w:rPr>
        <w:drawing>
          <wp:anchor distT="0" distB="0" distL="114300" distR="114300" simplePos="0" relativeHeight="251662336" behindDoc="1" locked="0" layoutInCell="1" allowOverlap="1" wp14:anchorId="0D1AB9D3" wp14:editId="5557937E">
            <wp:simplePos x="0" y="0"/>
            <wp:positionH relativeFrom="column">
              <wp:posOffset>1514476</wp:posOffset>
            </wp:positionH>
            <wp:positionV relativeFrom="paragraph">
              <wp:posOffset>123825</wp:posOffset>
            </wp:positionV>
            <wp:extent cx="2190750" cy="2028825"/>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AT7UCF.jpg"/>
                    <pic:cNvPicPr/>
                  </pic:nvPicPr>
                  <pic:blipFill>
                    <a:blip r:embed="rId12">
                      <a:extLst>
                        <a:ext uri="{28A0092B-C50C-407E-A947-70E740481C1C}">
                          <a14:useLocalDpi xmlns:a14="http://schemas.microsoft.com/office/drawing/2010/main" val="0"/>
                        </a:ext>
                      </a:extLst>
                    </a:blip>
                    <a:stretch>
                      <a:fillRect/>
                    </a:stretch>
                  </pic:blipFill>
                  <pic:spPr>
                    <a:xfrm>
                      <a:off x="0" y="0"/>
                      <a:ext cx="2190750" cy="2028825"/>
                    </a:xfrm>
                    <a:prstGeom prst="rect">
                      <a:avLst/>
                    </a:prstGeom>
                  </pic:spPr>
                </pic:pic>
              </a:graphicData>
            </a:graphic>
            <wp14:sizeRelH relativeFrom="page">
              <wp14:pctWidth>0</wp14:pctWidth>
            </wp14:sizeRelH>
            <wp14:sizeRelV relativeFrom="page">
              <wp14:pctHeight>0</wp14:pctHeight>
            </wp14:sizeRelV>
          </wp:anchor>
        </w:drawing>
      </w:r>
    </w:p>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1E69D2" w:rsidP="005243B1">
      <w:r>
        <w:rPr>
          <w:noProof/>
        </w:rPr>
        <w:drawing>
          <wp:anchor distT="0" distB="0" distL="114300" distR="114300" simplePos="0" relativeHeight="251677696" behindDoc="1" locked="0" layoutInCell="1" allowOverlap="1">
            <wp:simplePos x="0" y="0"/>
            <wp:positionH relativeFrom="column">
              <wp:posOffset>123825</wp:posOffset>
            </wp:positionH>
            <wp:positionV relativeFrom="paragraph">
              <wp:posOffset>47625</wp:posOffset>
            </wp:positionV>
            <wp:extent cx="5038361" cy="3352800"/>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3X0I7H.jpg"/>
                    <pic:cNvPicPr/>
                  </pic:nvPicPr>
                  <pic:blipFill>
                    <a:blip r:embed="rId13">
                      <a:extLst>
                        <a:ext uri="{28A0092B-C50C-407E-A947-70E740481C1C}">
                          <a14:useLocalDpi xmlns:a14="http://schemas.microsoft.com/office/drawing/2010/main" val="0"/>
                        </a:ext>
                      </a:extLst>
                    </a:blip>
                    <a:stretch>
                      <a:fillRect/>
                    </a:stretch>
                  </pic:blipFill>
                  <pic:spPr>
                    <a:xfrm>
                      <a:off x="0" y="0"/>
                      <a:ext cx="5038361" cy="3352800"/>
                    </a:xfrm>
                    <a:prstGeom prst="rect">
                      <a:avLst/>
                    </a:prstGeom>
                  </pic:spPr>
                </pic:pic>
              </a:graphicData>
            </a:graphic>
            <wp14:sizeRelH relativeFrom="page">
              <wp14:pctWidth>0</wp14:pctWidth>
            </wp14:sizeRelH>
            <wp14:sizeRelV relativeFrom="page">
              <wp14:pctHeight>0</wp14:pctHeight>
            </wp14:sizeRelV>
          </wp:anchor>
        </w:drawing>
      </w:r>
    </w:p>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5243B1" w:rsidRDefault="005243B1" w:rsidP="005243B1"/>
    <w:p w:rsidR="00AF787D" w:rsidRPr="00DD446A" w:rsidRDefault="00AF787D" w:rsidP="00DD446A">
      <w:pPr>
        <w:jc w:val="center"/>
        <w:rPr>
          <w:rFonts w:ascii="華康古印體" w:eastAsia="華康古印體"/>
          <w:b/>
          <w:sz w:val="40"/>
          <w:szCs w:val="40"/>
        </w:rPr>
      </w:pPr>
      <w:r w:rsidRPr="00DD446A">
        <w:rPr>
          <w:rFonts w:ascii="華康古印體" w:eastAsia="華康古印體" w:hint="eastAsia"/>
          <w:b/>
          <w:sz w:val="40"/>
          <w:szCs w:val="40"/>
        </w:rPr>
        <w:lastRenderedPageBreak/>
        <w:t>三</w:t>
      </w:r>
      <w:r w:rsidRPr="00DD446A">
        <w:rPr>
          <w:rFonts w:ascii="華康古印體" w:eastAsia="華康古印體" w:hAnsiTheme="minorEastAsia" w:hint="eastAsia"/>
          <w:b/>
          <w:sz w:val="40"/>
          <w:szCs w:val="40"/>
        </w:rPr>
        <w:t>、研究內容</w:t>
      </w:r>
    </w:p>
    <w:p w:rsidR="00AF787D" w:rsidRDefault="00AF787D" w:rsidP="005243B1"/>
    <w:p w:rsidR="00BE1D5A" w:rsidRPr="00DD446A" w:rsidRDefault="005243B1" w:rsidP="005243B1">
      <w:pPr>
        <w:rPr>
          <w:rFonts w:ascii="華康行書體" w:eastAsia="華康行書體"/>
          <w:b/>
          <w:sz w:val="36"/>
          <w:szCs w:val="36"/>
        </w:rPr>
      </w:pPr>
      <w:r w:rsidRPr="00DD446A">
        <w:rPr>
          <w:rFonts w:ascii="華康行書體" w:eastAsia="華康行書體" w:hint="eastAsia"/>
          <w:b/>
          <w:sz w:val="36"/>
          <w:szCs w:val="36"/>
        </w:rPr>
        <w:t>(</w:t>
      </w:r>
      <w:proofErr w:type="gramStart"/>
      <w:r w:rsidRPr="00DD446A">
        <w:rPr>
          <w:rFonts w:ascii="華康行書體" w:eastAsia="華康行書體" w:hint="eastAsia"/>
          <w:b/>
          <w:sz w:val="36"/>
          <w:szCs w:val="36"/>
        </w:rPr>
        <w:t>一</w:t>
      </w:r>
      <w:proofErr w:type="gramEnd"/>
      <w:r w:rsidRPr="00DD446A">
        <w:rPr>
          <w:rFonts w:ascii="華康行書體" w:eastAsia="華康行書體" w:hint="eastAsia"/>
          <w:b/>
          <w:sz w:val="36"/>
          <w:szCs w:val="36"/>
        </w:rPr>
        <w:t>)</w:t>
      </w:r>
      <w:r w:rsidR="00DA2A3F" w:rsidRPr="00DD446A">
        <w:rPr>
          <w:rFonts w:ascii="華康行書體" w:eastAsia="華康行書體" w:hint="eastAsia"/>
          <w:b/>
          <w:sz w:val="36"/>
          <w:szCs w:val="36"/>
        </w:rPr>
        <w:t>什麼是古典音樂？</w:t>
      </w:r>
    </w:p>
    <w:p w:rsidR="00DA2A3F" w:rsidRPr="009D6F4B" w:rsidRDefault="00DA2A3F" w:rsidP="00DA2A3F">
      <w:pPr>
        <w:pStyle w:val="a3"/>
        <w:ind w:leftChars="0" w:left="0" w:firstLineChars="177" w:firstLine="425"/>
        <w:rPr>
          <w:rFonts w:ascii="標楷體" w:eastAsia="標楷體" w:hAnsi="標楷體"/>
        </w:rPr>
      </w:pPr>
      <w:r w:rsidRPr="009D6F4B">
        <w:rPr>
          <w:rFonts w:ascii="標楷體" w:eastAsia="標楷體" w:hAnsi="標楷體" w:hint="eastAsia"/>
        </w:rPr>
        <w:t>「古典音樂」一詞在英文中有「古典的」、「正統派的」之</w:t>
      </w:r>
      <w:proofErr w:type="gramStart"/>
      <w:r w:rsidRPr="00F067FE">
        <w:rPr>
          <w:rFonts w:ascii="標楷體" w:eastAsia="標楷體" w:hAnsi="標楷體" w:hint="eastAsia"/>
          <w:color w:val="FF0000"/>
        </w:rPr>
        <w:t>一</w:t>
      </w:r>
      <w:proofErr w:type="gramEnd"/>
      <w:r w:rsidRPr="00F067FE">
        <w:rPr>
          <w:rFonts w:ascii="標楷體" w:eastAsia="標楷體" w:hAnsi="標楷體" w:hint="eastAsia"/>
          <w:color w:val="FF0000"/>
        </w:rPr>
        <w:t>。</w:t>
      </w:r>
      <w:r w:rsidRPr="009D6F4B">
        <w:rPr>
          <w:rFonts w:ascii="標楷體" w:eastAsia="標楷體" w:hAnsi="標楷體" w:hint="eastAsia"/>
        </w:rPr>
        <w:t>一般</w:t>
      </w:r>
      <w:proofErr w:type="gramStart"/>
      <w:r w:rsidRPr="009D6F4B">
        <w:rPr>
          <w:rFonts w:ascii="標楷體" w:eastAsia="標楷體" w:hAnsi="標楷體" w:hint="eastAsia"/>
        </w:rPr>
        <w:t>所說的古典音樂</w:t>
      </w:r>
      <w:proofErr w:type="gramEnd"/>
      <w:r w:rsidRPr="009D6F4B">
        <w:rPr>
          <w:rFonts w:ascii="標楷體" w:eastAsia="標楷體" w:hAnsi="標楷體" w:hint="eastAsia"/>
        </w:rPr>
        <w:t>，即是指西洋古典音樂，它是一種音樂類別的名稱。對於其時代範圍的界定一直有著不同的說法，最狹義的解釋是把18</w:t>
      </w:r>
      <w:r w:rsidR="00F067FE">
        <w:rPr>
          <w:rFonts w:ascii="標楷體" w:eastAsia="標楷體" w:hAnsi="標楷體" w:hint="eastAsia"/>
        </w:rPr>
        <w:t>世紀</w:t>
      </w:r>
      <w:proofErr w:type="gramStart"/>
      <w:r w:rsidR="00F067FE">
        <w:rPr>
          <w:rFonts w:ascii="標楷體" w:eastAsia="標楷體" w:hAnsi="標楷體" w:hint="eastAsia"/>
        </w:rPr>
        <w:t>下半葉至</w:t>
      </w:r>
      <w:r w:rsidRPr="009D6F4B">
        <w:rPr>
          <w:rFonts w:ascii="標楷體" w:eastAsia="標楷體" w:hAnsi="標楷體" w:hint="eastAsia"/>
        </w:rPr>
        <w:t>19世紀20</w:t>
      </w:r>
      <w:r w:rsidR="00F067FE">
        <w:rPr>
          <w:rFonts w:ascii="標楷體" w:eastAsia="標楷體" w:hAnsi="標楷體" w:hint="eastAsia"/>
        </w:rPr>
        <w:t>年代</w:t>
      </w:r>
      <w:proofErr w:type="gramEnd"/>
      <w:r w:rsidR="00F067FE">
        <w:rPr>
          <w:rFonts w:ascii="標楷體" w:eastAsia="標楷體" w:hAnsi="標楷體" w:hint="eastAsia"/>
        </w:rPr>
        <w:t>，以海頓、莫札特、貝多芬為代表的「維也納古典樂派」作品指</w:t>
      </w:r>
      <w:r w:rsidRPr="009D6F4B">
        <w:rPr>
          <w:rFonts w:ascii="標楷體" w:eastAsia="標楷體" w:hAnsi="標楷體" w:hint="eastAsia"/>
        </w:rPr>
        <w:t>為「Classical Music」。最廣義的解釋則是從羅馬帝國的逐漸崩潰到所謂的「文藝復興」(Renaissance)以及其中的「中古世紀時期」(Middle Ages)</w:t>
      </w:r>
      <w:r w:rsidR="009510BC" w:rsidRPr="009D6F4B">
        <w:rPr>
          <w:rFonts w:ascii="標楷體" w:eastAsia="標楷體" w:hAnsi="標楷體" w:hint="eastAsia"/>
        </w:rPr>
        <w:t>，直</w:t>
      </w:r>
      <w:r w:rsidRPr="009D6F4B">
        <w:rPr>
          <w:rFonts w:ascii="標楷體" w:eastAsia="標楷體" w:hAnsi="標楷體" w:hint="eastAsia"/>
        </w:rPr>
        <w:t>到後來的</w:t>
      </w:r>
      <w:r w:rsidR="0051248F" w:rsidRPr="009D6F4B">
        <w:rPr>
          <w:rFonts w:ascii="標楷體" w:eastAsia="標楷體" w:hAnsi="標楷體" w:hint="eastAsia"/>
        </w:rPr>
        <w:t>巴洛克時期、維也納古典樂派</w:t>
      </w:r>
      <w:r w:rsidR="009510BC" w:rsidRPr="009D6F4B">
        <w:rPr>
          <w:rFonts w:ascii="標楷體" w:eastAsia="標楷體" w:hAnsi="標楷體" w:hint="eastAsia"/>
        </w:rPr>
        <w:t>、浪漫主義時期、民族樂派、印象主義至19世紀末20世紀初出現的樂派，統稱為「古典音樂」。</w:t>
      </w:r>
    </w:p>
    <w:p w:rsidR="009510BC" w:rsidRPr="009D6F4B" w:rsidRDefault="009510BC" w:rsidP="00DA2A3F">
      <w:pPr>
        <w:pStyle w:val="a3"/>
        <w:ind w:leftChars="0" w:left="0" w:firstLineChars="177" w:firstLine="425"/>
        <w:rPr>
          <w:rFonts w:ascii="標楷體" w:eastAsia="標楷體" w:hAnsi="標楷體"/>
        </w:rPr>
      </w:pPr>
      <w:r w:rsidRPr="009D6F4B">
        <w:rPr>
          <w:rFonts w:ascii="標楷體" w:eastAsia="標楷體" w:hAnsi="標楷體" w:hint="eastAsia"/>
        </w:rPr>
        <w:t>古典主義所代表的審美觀、藝術形式，延續了古希臘羅馬的嚴謹、完美性，是有規範而理性的，講求形式上種種「</w:t>
      </w:r>
      <w:r w:rsidR="00F067FE">
        <w:rPr>
          <w:rFonts w:ascii="標楷體" w:eastAsia="標楷體" w:hAnsi="標楷體" w:hint="eastAsia"/>
        </w:rPr>
        <w:t>美感」的限制：對稱、均勻、平衡、和諧、嚴謹、完整、典雅、高貴。</w:t>
      </w:r>
      <w:r w:rsidRPr="009D6F4B">
        <w:rPr>
          <w:rFonts w:ascii="標楷體" w:eastAsia="標楷體" w:hAnsi="標楷體" w:hint="eastAsia"/>
        </w:rPr>
        <w:t>目前古典這</w:t>
      </w:r>
      <w:r w:rsidR="00005CBA" w:rsidRPr="009D6F4B">
        <w:rPr>
          <w:rFonts w:ascii="標楷體" w:eastAsia="標楷體" w:hAnsi="標楷體" w:hint="eastAsia"/>
        </w:rPr>
        <w:t>個字</w:t>
      </w:r>
      <w:r w:rsidRPr="009D6F4B">
        <w:rPr>
          <w:rFonts w:ascii="標楷體" w:eastAsia="標楷體" w:hAnsi="標楷體" w:hint="eastAsia"/>
        </w:rPr>
        <w:t>除了代表著風</w:t>
      </w:r>
      <w:r w:rsidR="00005CBA" w:rsidRPr="009D6F4B">
        <w:rPr>
          <w:rFonts w:ascii="標楷體" w:eastAsia="標楷體" w:hAnsi="標楷體" w:hint="eastAsia"/>
        </w:rPr>
        <w:t>格形式，也代表著一個歷史時代、藝術的審美觀</w:t>
      </w:r>
      <w:r w:rsidR="00F067FE">
        <w:rPr>
          <w:rFonts w:ascii="標楷體" w:eastAsia="標楷體" w:hAnsi="標楷體" w:hint="eastAsia"/>
        </w:rPr>
        <w:t>，</w:t>
      </w:r>
      <w:r w:rsidR="00005CBA" w:rsidRPr="009D6F4B">
        <w:rPr>
          <w:rFonts w:ascii="標楷體" w:eastAsia="標楷體" w:hAnsi="標楷體" w:hint="eastAsia"/>
        </w:rPr>
        <w:t>以及文學或音樂藝術所追求的理念。</w:t>
      </w:r>
    </w:p>
    <w:p w:rsidR="00005CBA" w:rsidRPr="009D6F4B" w:rsidRDefault="00005CBA" w:rsidP="00DA2A3F">
      <w:pPr>
        <w:pStyle w:val="a3"/>
        <w:ind w:leftChars="0" w:left="0" w:firstLineChars="177" w:firstLine="425"/>
        <w:rPr>
          <w:rFonts w:ascii="標楷體" w:eastAsia="標楷體" w:hAnsi="標楷體"/>
        </w:rPr>
      </w:pPr>
      <w:r w:rsidRPr="009D6F4B">
        <w:rPr>
          <w:rFonts w:ascii="標楷體" w:eastAsia="標楷體" w:hAnsi="標楷體" w:hint="eastAsia"/>
        </w:rPr>
        <w:t>「古典樂派時期」的音樂，與之前的巴洛克時期，以及之後的浪漫樂派時期相比較，的確給人相當明顯的差異。古典樂派的音樂通常都給聆聽者一種單純、明朗、優美、均衡的印象，這和巴洛克時期極度單純的音色與不少的裝飾音，以及浪漫時期強調作曲家個人情感的宣</w:t>
      </w:r>
      <w:proofErr w:type="gramStart"/>
      <w:r w:rsidRPr="009D6F4B">
        <w:rPr>
          <w:rFonts w:ascii="標楷體" w:eastAsia="標楷體" w:hAnsi="標楷體" w:hint="eastAsia"/>
        </w:rPr>
        <w:t>洩</w:t>
      </w:r>
      <w:proofErr w:type="gramEnd"/>
      <w:r w:rsidRPr="009D6F4B">
        <w:rPr>
          <w:rFonts w:ascii="標楷體" w:eastAsia="標楷體" w:hAnsi="標楷體" w:hint="eastAsia"/>
        </w:rPr>
        <w:t>與華麗繁多的音色，是很不一樣的。採用</w:t>
      </w:r>
      <w:proofErr w:type="gramStart"/>
      <w:r w:rsidRPr="009D6F4B">
        <w:rPr>
          <w:rFonts w:ascii="標楷體" w:eastAsia="標楷體" w:hAnsi="標楷體" w:hint="eastAsia"/>
        </w:rPr>
        <w:t>奏鳴曲式則是</w:t>
      </w:r>
      <w:proofErr w:type="gramEnd"/>
      <w:r w:rsidRPr="009D6F4B">
        <w:rPr>
          <w:rFonts w:ascii="標楷體" w:eastAsia="標楷體" w:hAnsi="標楷體" w:hint="eastAsia"/>
        </w:rPr>
        <w:t>古典樂派音樂最典型的象徵。</w:t>
      </w:r>
    </w:p>
    <w:p w:rsidR="00005CBA" w:rsidRPr="009D6F4B" w:rsidRDefault="00005CBA" w:rsidP="00DA2A3F">
      <w:pPr>
        <w:pStyle w:val="a3"/>
        <w:ind w:leftChars="0" w:left="0" w:firstLineChars="177" w:firstLine="425"/>
        <w:rPr>
          <w:rFonts w:ascii="標楷體" w:eastAsia="標楷體" w:hAnsi="標楷體"/>
        </w:rPr>
      </w:pPr>
      <w:r w:rsidRPr="009D6F4B">
        <w:rPr>
          <w:rFonts w:ascii="標楷體" w:eastAsia="標楷體" w:hAnsi="標楷體" w:hint="eastAsia"/>
        </w:rPr>
        <w:t>古典音樂是一種富於表現力的風格</w:t>
      </w:r>
      <w:r w:rsidRPr="007B58CD">
        <w:rPr>
          <w:rFonts w:ascii="標楷體" w:eastAsia="標楷體" w:hAnsi="標楷體" w:hint="eastAsia"/>
          <w:color w:val="000000" w:themeColor="text1"/>
        </w:rPr>
        <w:t>，</w:t>
      </w:r>
      <w:r w:rsidR="007B58CD" w:rsidRPr="007B58CD">
        <w:rPr>
          <w:rFonts w:ascii="標楷體" w:eastAsia="標楷體" w:hAnsi="標楷體" w:hint="eastAsia"/>
          <w:color w:val="000000" w:themeColor="text1"/>
        </w:rPr>
        <w:t>極難</w:t>
      </w:r>
      <w:r w:rsidRPr="007B58CD">
        <w:rPr>
          <w:rFonts w:ascii="標楷體" w:eastAsia="標楷體" w:hAnsi="標楷體" w:hint="eastAsia"/>
          <w:color w:val="000000" w:themeColor="text1"/>
        </w:rPr>
        <w:t>與極易之間的愉快媒介，</w:t>
      </w:r>
      <w:r w:rsidRPr="009D6F4B">
        <w:rPr>
          <w:rFonts w:ascii="標楷體" w:eastAsia="標楷體" w:hAnsi="標楷體" w:hint="eastAsia"/>
        </w:rPr>
        <w:t>都是非常輝煌悅耳的，而且十分的自然流暢。通俗易懂的旋律，使鑑賞家和平民都能從中得到滿足，也正是古典音樂的魅力所在。</w:t>
      </w:r>
    </w:p>
    <w:p w:rsidR="00BA7F95" w:rsidRDefault="00266428" w:rsidP="00DA2A3F">
      <w:pPr>
        <w:pStyle w:val="a3"/>
        <w:ind w:leftChars="0" w:left="0" w:firstLineChars="177" w:firstLine="425"/>
      </w:pPr>
      <w:r>
        <w:rPr>
          <w:noProof/>
        </w:rPr>
        <w:drawing>
          <wp:anchor distT="0" distB="0" distL="114300" distR="114300" simplePos="0" relativeHeight="251663360" behindDoc="1" locked="0" layoutInCell="1" allowOverlap="1">
            <wp:simplePos x="0" y="0"/>
            <wp:positionH relativeFrom="column">
              <wp:posOffset>1181100</wp:posOffset>
            </wp:positionH>
            <wp:positionV relativeFrom="paragraph">
              <wp:posOffset>123825</wp:posOffset>
            </wp:positionV>
            <wp:extent cx="2883210" cy="302895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0.png"/>
                    <pic:cNvPicPr/>
                  </pic:nvPicPr>
                  <pic:blipFill>
                    <a:blip r:embed="rId14">
                      <a:extLst>
                        <a:ext uri="{28A0092B-C50C-407E-A947-70E740481C1C}">
                          <a14:useLocalDpi xmlns:a14="http://schemas.microsoft.com/office/drawing/2010/main" val="0"/>
                        </a:ext>
                      </a:extLst>
                    </a:blip>
                    <a:stretch>
                      <a:fillRect/>
                    </a:stretch>
                  </pic:blipFill>
                  <pic:spPr>
                    <a:xfrm>
                      <a:off x="0" y="0"/>
                      <a:ext cx="2885923" cy="3031800"/>
                    </a:xfrm>
                    <a:prstGeom prst="rect">
                      <a:avLst/>
                    </a:prstGeom>
                  </pic:spPr>
                </pic:pic>
              </a:graphicData>
            </a:graphic>
            <wp14:sizeRelH relativeFrom="page">
              <wp14:pctWidth>0</wp14:pctWidth>
            </wp14:sizeRelH>
            <wp14:sizeRelV relativeFrom="page">
              <wp14:pctHeight>0</wp14:pctHeight>
            </wp14:sizeRelV>
          </wp:anchor>
        </w:drawing>
      </w:r>
    </w:p>
    <w:p w:rsidR="00BA7F95" w:rsidRDefault="00BA7F95" w:rsidP="00DA2A3F">
      <w:pPr>
        <w:pStyle w:val="a3"/>
        <w:ind w:leftChars="0" w:left="0" w:firstLineChars="177" w:firstLine="425"/>
      </w:pPr>
    </w:p>
    <w:p w:rsidR="00BA7F95" w:rsidRDefault="00BA7F95" w:rsidP="00DA2A3F">
      <w:pPr>
        <w:pStyle w:val="a3"/>
        <w:ind w:leftChars="0" w:left="0" w:firstLineChars="177" w:firstLine="425"/>
      </w:pPr>
    </w:p>
    <w:p w:rsidR="00BA7F95" w:rsidRDefault="00BA7F95" w:rsidP="00DA2A3F">
      <w:pPr>
        <w:pStyle w:val="a3"/>
        <w:ind w:leftChars="0" w:left="0" w:firstLineChars="177" w:firstLine="425"/>
      </w:pPr>
    </w:p>
    <w:p w:rsidR="00BA7F95" w:rsidRDefault="00BA7F95" w:rsidP="00DA2A3F">
      <w:pPr>
        <w:pStyle w:val="a3"/>
        <w:ind w:leftChars="0" w:left="0" w:firstLineChars="177" w:firstLine="425"/>
      </w:pPr>
    </w:p>
    <w:p w:rsidR="00BA7F95" w:rsidRDefault="00BA7F95" w:rsidP="00DA2A3F">
      <w:pPr>
        <w:pStyle w:val="a3"/>
        <w:ind w:leftChars="0" w:left="0" w:firstLineChars="177" w:firstLine="425"/>
      </w:pPr>
    </w:p>
    <w:p w:rsidR="00BA7F95" w:rsidRDefault="00BA7F95" w:rsidP="00DA2A3F">
      <w:pPr>
        <w:pStyle w:val="a3"/>
        <w:ind w:leftChars="0" w:left="0" w:firstLineChars="177" w:firstLine="425"/>
      </w:pPr>
    </w:p>
    <w:p w:rsidR="00BA7F95" w:rsidRDefault="00BA7F95" w:rsidP="00BA7F95">
      <w:pPr>
        <w:pStyle w:val="a3"/>
        <w:ind w:leftChars="0" w:left="0"/>
      </w:pPr>
    </w:p>
    <w:p w:rsidR="00BA7F95" w:rsidRDefault="00BA7F95" w:rsidP="00BA7F95">
      <w:pPr>
        <w:pStyle w:val="a3"/>
        <w:ind w:leftChars="0" w:left="0"/>
      </w:pPr>
    </w:p>
    <w:p w:rsidR="00BA7F95" w:rsidRDefault="00BA7F95" w:rsidP="00BA7F95">
      <w:pPr>
        <w:pStyle w:val="a3"/>
        <w:ind w:leftChars="0" w:left="0"/>
      </w:pPr>
    </w:p>
    <w:p w:rsidR="00BA7F95" w:rsidRDefault="00BA7F95" w:rsidP="00BA7F95">
      <w:pPr>
        <w:pStyle w:val="a3"/>
        <w:ind w:leftChars="0" w:left="0"/>
      </w:pPr>
    </w:p>
    <w:p w:rsidR="00BA7F95" w:rsidRDefault="00BA7F95" w:rsidP="00BA7F95">
      <w:pPr>
        <w:pStyle w:val="a3"/>
        <w:ind w:leftChars="0" w:left="0"/>
      </w:pPr>
    </w:p>
    <w:p w:rsidR="00BA7F95" w:rsidRDefault="00BA7F95" w:rsidP="00BA7F95">
      <w:pPr>
        <w:pStyle w:val="a3"/>
        <w:ind w:leftChars="0" w:left="0"/>
      </w:pPr>
    </w:p>
    <w:p w:rsidR="00AA768C" w:rsidRPr="00DD446A" w:rsidRDefault="00AA768C" w:rsidP="00AA768C">
      <w:pPr>
        <w:spacing w:line="0" w:lineRule="atLeast"/>
        <w:rPr>
          <w:rFonts w:ascii="華康行書體" w:eastAsia="華康行書體" w:hAnsi="標楷體"/>
          <w:b/>
          <w:sz w:val="36"/>
          <w:szCs w:val="36"/>
        </w:rPr>
      </w:pPr>
      <w:r w:rsidRPr="00DD446A">
        <w:rPr>
          <w:rFonts w:ascii="華康行書體" w:eastAsia="華康行書體" w:hAnsi="標楷體" w:hint="eastAsia"/>
          <w:b/>
          <w:sz w:val="36"/>
          <w:szCs w:val="36"/>
        </w:rPr>
        <w:lastRenderedPageBreak/>
        <w:t>(二)古典音樂的發展</w:t>
      </w:r>
    </w:p>
    <w:p w:rsidR="00AA768C" w:rsidRPr="009F07A3" w:rsidRDefault="00AA768C" w:rsidP="009F07A3">
      <w:pPr>
        <w:spacing w:line="0" w:lineRule="atLeast"/>
        <w:rPr>
          <w:rFonts w:ascii="標楷體" w:eastAsia="標楷體" w:hAnsi="標楷體"/>
          <w:b/>
          <w:szCs w:val="24"/>
        </w:rPr>
      </w:pPr>
      <w:r w:rsidRPr="009F07A3">
        <w:rPr>
          <w:rFonts w:ascii="標楷體" w:eastAsia="標楷體" w:hAnsi="標楷體" w:hint="eastAsia"/>
          <w:b/>
          <w:szCs w:val="24"/>
        </w:rPr>
        <w:t>1.古代</w:t>
      </w:r>
      <w:r w:rsidR="00F067FE">
        <w:rPr>
          <w:rFonts w:ascii="標楷體" w:eastAsia="標楷體" w:hAnsi="標楷體" w:hint="eastAsia"/>
          <w:b/>
          <w:szCs w:val="24"/>
        </w:rPr>
        <w:t>：</w:t>
      </w:r>
      <w:r w:rsidRPr="009F07A3">
        <w:rPr>
          <w:rFonts w:ascii="標楷體" w:eastAsia="標楷體" w:hAnsi="標楷體" w:hint="eastAsia"/>
          <w:b/>
          <w:szCs w:val="24"/>
        </w:rPr>
        <w:t>音樂的源起</w:t>
      </w:r>
      <w:r w:rsidR="00F067FE">
        <w:rPr>
          <w:rFonts w:ascii="標楷體" w:eastAsia="標楷體" w:hAnsi="標楷體" w:hint="eastAsia"/>
          <w:b/>
          <w:szCs w:val="24"/>
        </w:rPr>
        <w:t>～</w:t>
      </w:r>
      <w:r w:rsidRPr="009F07A3">
        <w:rPr>
          <w:rFonts w:ascii="標楷體" w:eastAsia="標楷體" w:hAnsi="標楷體" w:hint="eastAsia"/>
          <w:b/>
          <w:szCs w:val="24"/>
        </w:rPr>
        <w:t>基督音樂的興起</w:t>
      </w:r>
    </w:p>
    <w:p w:rsidR="00F067FE" w:rsidRDefault="00AA768C" w:rsidP="0093215A">
      <w:pPr>
        <w:spacing w:line="260" w:lineRule="exact"/>
        <w:ind w:firstLineChars="200" w:firstLine="480"/>
        <w:rPr>
          <w:rFonts w:ascii="標楷體" w:eastAsia="標楷體" w:hAnsi="標楷體"/>
          <w:szCs w:val="24"/>
        </w:rPr>
      </w:pPr>
      <w:r w:rsidRPr="009D6F4B">
        <w:rPr>
          <w:rFonts w:ascii="標楷體" w:eastAsia="標楷體" w:hAnsi="標楷體" w:hint="eastAsia"/>
          <w:szCs w:val="24"/>
        </w:rPr>
        <w:t>根據歷史學家研究，文明古國如</w:t>
      </w:r>
      <w:r w:rsidR="00F067FE">
        <w:rPr>
          <w:rFonts w:ascii="標楷體" w:eastAsia="標楷體" w:hAnsi="標楷體" w:hint="eastAsia"/>
          <w:szCs w:val="24"/>
        </w:rPr>
        <w:t>：</w:t>
      </w:r>
      <w:r w:rsidRPr="009D6F4B">
        <w:rPr>
          <w:rFonts w:ascii="標楷體" w:eastAsia="標楷體" w:hAnsi="標楷體" w:hint="eastAsia"/>
          <w:szCs w:val="24"/>
        </w:rPr>
        <w:t>中國、波斯、埃及、希伯萊、印度，都有自己的音樂傳說。雖然無法考證音樂是在何時由何人創始，但可以肯定的是至少在數千年前，人類已有了音樂，在世界上不同地域、不同民族間，同時朝多元化發展。數千年前的古典音樂由於年代過於久遠，今天討論西洋音樂史，大多是從希臘時期(約西元前一千年)談起。古希臘非常熱愛音樂，當時已有了音高的概念，依據不同的音高定了許多不同特性的調式。希臘被羅馬帝國征服後，因羅馬人不珍惜希臘的音樂遺產，使音樂逐漸失去了在社會與生活上的重要性，直到基督教興起，誕生新的基督教音樂後，才再度受到重視，在此之前的音樂統稱為「古代音樂」。</w:t>
      </w:r>
    </w:p>
    <w:p w:rsidR="00AA768C" w:rsidRPr="009F07A3" w:rsidRDefault="00AA768C" w:rsidP="00F067FE">
      <w:pPr>
        <w:spacing w:line="0" w:lineRule="atLeast"/>
        <w:rPr>
          <w:rFonts w:ascii="標楷體" w:eastAsia="標楷體" w:hAnsi="標楷體"/>
          <w:b/>
          <w:szCs w:val="24"/>
        </w:rPr>
      </w:pPr>
      <w:r w:rsidRPr="009F07A3">
        <w:rPr>
          <w:rFonts w:ascii="標楷體" w:eastAsia="標楷體" w:hAnsi="標楷體" w:hint="eastAsia"/>
          <w:b/>
          <w:szCs w:val="24"/>
        </w:rPr>
        <w:t>2.中世紀</w:t>
      </w:r>
      <w:r w:rsidR="00F067FE">
        <w:rPr>
          <w:rFonts w:ascii="標楷體" w:eastAsia="標楷體" w:hAnsi="標楷體" w:hint="eastAsia"/>
          <w:b/>
          <w:szCs w:val="24"/>
        </w:rPr>
        <w:t>：</w:t>
      </w:r>
      <w:r w:rsidRPr="009F07A3">
        <w:rPr>
          <w:rFonts w:ascii="標楷體" w:eastAsia="標楷體" w:hAnsi="標楷體" w:hint="eastAsia"/>
          <w:b/>
          <w:szCs w:val="24"/>
        </w:rPr>
        <w:t>基督教音樂興起</w:t>
      </w:r>
      <w:r w:rsidR="0049518D">
        <w:rPr>
          <w:rFonts w:ascii="標楷體" w:eastAsia="標楷體" w:hAnsi="標楷體" w:hint="eastAsia"/>
          <w:b/>
          <w:szCs w:val="24"/>
        </w:rPr>
        <w:t>～</w:t>
      </w:r>
      <w:r w:rsidRPr="009F07A3">
        <w:rPr>
          <w:rFonts w:ascii="標楷體" w:eastAsia="標楷體" w:hAnsi="標楷體" w:hint="eastAsia"/>
          <w:b/>
          <w:szCs w:val="24"/>
        </w:rPr>
        <w:t>文藝復興，約西元500年</w:t>
      </w:r>
      <w:r w:rsidR="00C06E1C">
        <w:rPr>
          <w:rFonts w:ascii="標楷體" w:eastAsia="標楷體" w:hAnsi="標楷體" w:hint="eastAsia"/>
          <w:b/>
          <w:szCs w:val="24"/>
        </w:rPr>
        <w:t>～</w:t>
      </w:r>
      <w:r w:rsidRPr="009F07A3">
        <w:rPr>
          <w:rFonts w:ascii="標楷體" w:eastAsia="標楷體" w:hAnsi="標楷體" w:hint="eastAsia"/>
          <w:b/>
          <w:szCs w:val="24"/>
        </w:rPr>
        <w:t>1450年</w:t>
      </w:r>
    </w:p>
    <w:p w:rsidR="00AA768C" w:rsidRPr="009D6F4B" w:rsidRDefault="00AA768C" w:rsidP="0093215A">
      <w:pPr>
        <w:spacing w:line="260" w:lineRule="exact"/>
        <w:ind w:firstLineChars="200" w:firstLine="480"/>
        <w:rPr>
          <w:rFonts w:ascii="標楷體" w:eastAsia="標楷體" w:hAnsi="標楷體"/>
          <w:szCs w:val="24"/>
        </w:rPr>
      </w:pPr>
      <w:r w:rsidRPr="009D6F4B">
        <w:rPr>
          <w:rFonts w:ascii="標楷體" w:eastAsia="標楷體" w:hAnsi="標楷體" w:hint="eastAsia"/>
          <w:szCs w:val="24"/>
        </w:rPr>
        <w:t>中世紀時期在音樂有以下幾方面的發展</w:t>
      </w:r>
      <w:r w:rsidR="0049518D">
        <w:rPr>
          <w:rFonts w:ascii="標楷體" w:eastAsia="標楷體" w:hAnsi="標楷體" w:hint="eastAsia"/>
          <w:szCs w:val="24"/>
        </w:rPr>
        <w:t>：</w:t>
      </w:r>
    </w:p>
    <w:p w:rsidR="00AA768C" w:rsidRPr="009D6F4B" w:rsidRDefault="00AA768C" w:rsidP="0093215A">
      <w:pPr>
        <w:spacing w:line="260" w:lineRule="exact"/>
        <w:ind w:firstLineChars="100" w:firstLine="240"/>
        <w:rPr>
          <w:rFonts w:ascii="標楷體" w:eastAsia="標楷體" w:hAnsi="標楷體"/>
          <w:szCs w:val="24"/>
        </w:rPr>
      </w:pPr>
      <w:r w:rsidRPr="009D6F4B">
        <w:rPr>
          <w:rFonts w:ascii="標楷體" w:eastAsia="標楷體" w:hAnsi="標楷體" w:hint="eastAsia"/>
          <w:szCs w:val="24"/>
        </w:rPr>
        <w:t>(1)以羅馬為中心的基督教音樂，隨著基督教的</w:t>
      </w:r>
      <w:proofErr w:type="gramStart"/>
      <w:r w:rsidRPr="009D6F4B">
        <w:rPr>
          <w:rFonts w:ascii="標楷體" w:eastAsia="標楷體" w:hAnsi="標楷體" w:hint="eastAsia"/>
          <w:szCs w:val="24"/>
        </w:rPr>
        <w:t>普及，</w:t>
      </w:r>
      <w:proofErr w:type="gramEnd"/>
      <w:r w:rsidRPr="009D6F4B">
        <w:rPr>
          <w:rFonts w:ascii="標楷體" w:eastAsia="標楷體" w:hAnsi="標楷體" w:hint="eastAsia"/>
          <w:szCs w:val="24"/>
        </w:rPr>
        <w:t>流傳到歐洲各地。西元六世紀末葉，在教皇葛麗果一世的主持下，教會人士將各地的教會音樂加以整理彙編及改良，產生了</w:t>
      </w:r>
      <w:proofErr w:type="gramStart"/>
      <w:r w:rsidRPr="009D6F4B">
        <w:rPr>
          <w:rFonts w:ascii="標楷體" w:eastAsia="標楷體" w:hAnsi="標楷體" w:hint="eastAsia"/>
          <w:szCs w:val="24"/>
        </w:rPr>
        <w:t>葛麗果聖歌</w:t>
      </w:r>
      <w:proofErr w:type="gramEnd"/>
      <w:r w:rsidRPr="009D6F4B">
        <w:rPr>
          <w:rFonts w:ascii="標楷體" w:eastAsia="標楷體" w:hAnsi="標楷體" w:hint="eastAsia"/>
          <w:szCs w:val="24"/>
        </w:rPr>
        <w:t>。揉合了猶太、敘利亞、希臘、羅馬(只有單音的旋律，沒有和聲、對位、伴奏)，於西元十一、十二世紀達到</w:t>
      </w:r>
      <w:proofErr w:type="gramStart"/>
      <w:r w:rsidRPr="009D6F4B">
        <w:rPr>
          <w:rFonts w:ascii="標楷體" w:eastAsia="標楷體" w:hAnsi="標楷體" w:hint="eastAsia"/>
          <w:szCs w:val="24"/>
        </w:rPr>
        <w:t>最</w:t>
      </w:r>
      <w:proofErr w:type="gramEnd"/>
      <w:r w:rsidRPr="009D6F4B">
        <w:rPr>
          <w:rFonts w:ascii="標楷體" w:eastAsia="標楷體" w:hAnsi="標楷體" w:hint="eastAsia"/>
          <w:szCs w:val="24"/>
        </w:rPr>
        <w:t>鼎盛的境界。</w:t>
      </w:r>
    </w:p>
    <w:p w:rsidR="00AA768C" w:rsidRPr="009D6F4B" w:rsidRDefault="00AA768C" w:rsidP="0093215A">
      <w:pPr>
        <w:spacing w:line="260" w:lineRule="exact"/>
        <w:ind w:firstLineChars="100" w:firstLine="240"/>
        <w:rPr>
          <w:rFonts w:ascii="標楷體" w:eastAsia="標楷體" w:hAnsi="標楷體"/>
          <w:szCs w:val="24"/>
        </w:rPr>
      </w:pPr>
      <w:r w:rsidRPr="009D6F4B">
        <w:rPr>
          <w:rFonts w:ascii="標楷體" w:eastAsia="標楷體" w:hAnsi="標楷體" w:hint="eastAsia"/>
          <w:szCs w:val="24"/>
        </w:rPr>
        <w:t>(2)一般的世俗音樂在中世紀時期日漸發達，這種音樂興起於騎士之間。</w:t>
      </w:r>
    </w:p>
    <w:p w:rsidR="00AA768C" w:rsidRPr="009D6F4B" w:rsidRDefault="00AA768C" w:rsidP="0093215A">
      <w:pPr>
        <w:spacing w:line="260" w:lineRule="exact"/>
        <w:ind w:firstLineChars="100" w:firstLine="240"/>
        <w:rPr>
          <w:rFonts w:ascii="標楷體" w:eastAsia="標楷體" w:hAnsi="標楷體"/>
          <w:szCs w:val="24"/>
        </w:rPr>
      </w:pPr>
      <w:r w:rsidRPr="009D6F4B">
        <w:rPr>
          <w:rFonts w:ascii="標楷體" w:eastAsia="標楷體" w:hAnsi="標楷體" w:hint="eastAsia"/>
          <w:szCs w:val="24"/>
        </w:rPr>
        <w:t>(3)記譜法尚未發明以前，音樂的流傳必須依賴口耳相傳，在傳遞的準確性上比較無法控制，時日一久</w:t>
      </w:r>
      <w:r w:rsidR="0049518D">
        <w:rPr>
          <w:rFonts w:ascii="標楷體" w:eastAsia="標楷體" w:hAnsi="標楷體" w:hint="eastAsia"/>
          <w:szCs w:val="24"/>
        </w:rPr>
        <w:t>，</w:t>
      </w:r>
      <w:r w:rsidRPr="009D6F4B">
        <w:rPr>
          <w:rFonts w:ascii="標楷體" w:eastAsia="標楷體" w:hAnsi="標楷體" w:hint="eastAsia"/>
          <w:szCs w:val="24"/>
        </w:rPr>
        <w:t>變化更大，人們日益覺得有必要用樂譜把曲調正確的記錄下來。西元九世紀時，天主教會的音樂家發明了「</w:t>
      </w:r>
      <w:proofErr w:type="gramStart"/>
      <w:r w:rsidRPr="009D6F4B">
        <w:rPr>
          <w:rFonts w:ascii="標楷體" w:eastAsia="標楷體" w:hAnsi="標楷體" w:hint="eastAsia"/>
          <w:szCs w:val="24"/>
        </w:rPr>
        <w:t>紐姆</w:t>
      </w:r>
      <w:proofErr w:type="gramEnd"/>
      <w:r w:rsidRPr="009D6F4B">
        <w:rPr>
          <w:rFonts w:ascii="標楷體" w:eastAsia="標楷體" w:hAnsi="標楷體" w:hint="eastAsia"/>
          <w:szCs w:val="24"/>
        </w:rPr>
        <w:t>樂譜」。最早的「</w:t>
      </w:r>
      <w:proofErr w:type="gramStart"/>
      <w:r w:rsidRPr="009D6F4B">
        <w:rPr>
          <w:rFonts w:ascii="標楷體" w:eastAsia="標楷體" w:hAnsi="標楷體" w:hint="eastAsia"/>
          <w:szCs w:val="24"/>
        </w:rPr>
        <w:t>紐姆</w:t>
      </w:r>
      <w:proofErr w:type="gramEnd"/>
      <w:r w:rsidRPr="009D6F4B">
        <w:rPr>
          <w:rFonts w:ascii="標楷體" w:eastAsia="標楷體" w:hAnsi="標楷體" w:hint="eastAsia"/>
          <w:szCs w:val="24"/>
        </w:rPr>
        <w:t>樂譜」還不能完全記下旋律，只能表示</w:t>
      </w:r>
      <w:r w:rsidRPr="00266428">
        <w:rPr>
          <w:rFonts w:ascii="標楷體" w:eastAsia="標楷體" w:hAnsi="標楷體" w:hint="eastAsia"/>
          <w:color w:val="000000" w:themeColor="text1"/>
          <w:szCs w:val="24"/>
        </w:rPr>
        <w:t>歌詞</w:t>
      </w:r>
      <w:r w:rsidR="00266428" w:rsidRPr="00266428">
        <w:rPr>
          <w:rFonts w:ascii="標楷體" w:eastAsia="標楷體" w:hAnsi="標楷體" w:hint="eastAsia"/>
          <w:color w:val="000000" w:themeColor="text1"/>
          <w:szCs w:val="24"/>
        </w:rPr>
        <w:t>音</w:t>
      </w:r>
      <w:r w:rsidRPr="00266428">
        <w:rPr>
          <w:rFonts w:ascii="標楷體" w:eastAsia="標楷體" w:hAnsi="標楷體" w:hint="eastAsia"/>
          <w:color w:val="000000" w:themeColor="text1"/>
          <w:szCs w:val="24"/>
        </w:rPr>
        <w:t>節大略的長度和</w:t>
      </w:r>
      <w:r w:rsidRPr="009D6F4B">
        <w:rPr>
          <w:rFonts w:ascii="標楷體" w:eastAsia="標楷體" w:hAnsi="標楷體" w:hint="eastAsia"/>
          <w:szCs w:val="24"/>
        </w:rPr>
        <w:t>抑揚而已。十世紀左右，</w:t>
      </w:r>
      <w:proofErr w:type="gramStart"/>
      <w:r w:rsidRPr="009D6F4B">
        <w:rPr>
          <w:rFonts w:ascii="標楷體" w:eastAsia="標楷體" w:hAnsi="標楷體" w:hint="eastAsia"/>
          <w:szCs w:val="24"/>
        </w:rPr>
        <w:t>四線譜</w:t>
      </w:r>
      <w:proofErr w:type="gramEnd"/>
      <w:r w:rsidRPr="009D6F4B">
        <w:rPr>
          <w:rFonts w:ascii="標楷體" w:eastAsia="標楷體" w:hAnsi="標楷體" w:hint="eastAsia"/>
          <w:szCs w:val="24"/>
        </w:rPr>
        <w:t>發明以後</w:t>
      </w:r>
      <w:r w:rsidR="0049518D">
        <w:rPr>
          <w:rFonts w:ascii="標楷體" w:eastAsia="標楷體" w:hAnsi="標楷體" w:hint="eastAsia"/>
          <w:szCs w:val="24"/>
        </w:rPr>
        <w:t>，</w:t>
      </w:r>
      <w:r w:rsidRPr="009D6F4B">
        <w:rPr>
          <w:rFonts w:ascii="標楷體" w:eastAsia="標楷體" w:hAnsi="標楷體" w:hint="eastAsia"/>
          <w:szCs w:val="24"/>
        </w:rPr>
        <w:t>便可記錄音的高低。十二世紀又發明了表示音長短的符號，逐漸成了今天五線譜的基礎。</w:t>
      </w:r>
    </w:p>
    <w:p w:rsidR="00AA768C" w:rsidRPr="009F07A3" w:rsidRDefault="00AA768C" w:rsidP="009F07A3">
      <w:pPr>
        <w:spacing w:line="0" w:lineRule="atLeast"/>
        <w:rPr>
          <w:rFonts w:ascii="標楷體" w:eastAsia="標楷體" w:hAnsi="標楷體"/>
          <w:b/>
          <w:szCs w:val="24"/>
        </w:rPr>
      </w:pPr>
      <w:r w:rsidRPr="009F07A3">
        <w:rPr>
          <w:rFonts w:ascii="標楷體" w:eastAsia="標楷體" w:hAnsi="標楷體" w:hint="eastAsia"/>
          <w:b/>
          <w:szCs w:val="24"/>
        </w:rPr>
        <w:t>3.文藝復興時期</w:t>
      </w:r>
      <w:r w:rsidR="00C06E1C">
        <w:rPr>
          <w:rFonts w:ascii="標楷體" w:eastAsia="標楷體" w:hAnsi="標楷體" w:hint="eastAsia"/>
          <w:b/>
          <w:szCs w:val="24"/>
        </w:rPr>
        <w:t>：</w:t>
      </w:r>
      <w:r w:rsidRPr="009F07A3">
        <w:rPr>
          <w:rFonts w:ascii="標楷體" w:eastAsia="標楷體" w:hAnsi="標楷體" w:hint="eastAsia"/>
          <w:b/>
          <w:szCs w:val="24"/>
        </w:rPr>
        <w:t>西元1450年</w:t>
      </w:r>
      <w:r w:rsidR="00C06E1C">
        <w:rPr>
          <w:rFonts w:ascii="標楷體" w:eastAsia="標楷體" w:hAnsi="標楷體" w:hint="eastAsia"/>
          <w:b/>
          <w:szCs w:val="24"/>
        </w:rPr>
        <w:t>～</w:t>
      </w:r>
      <w:r w:rsidRPr="009F07A3">
        <w:rPr>
          <w:rFonts w:ascii="標楷體" w:eastAsia="標楷體" w:hAnsi="標楷體" w:hint="eastAsia"/>
          <w:b/>
          <w:szCs w:val="24"/>
        </w:rPr>
        <w:t>1600年</w:t>
      </w:r>
    </w:p>
    <w:p w:rsidR="00AA768C" w:rsidRPr="009D6F4B" w:rsidRDefault="0049518D" w:rsidP="0093215A">
      <w:pPr>
        <w:spacing w:line="260" w:lineRule="exact"/>
        <w:ind w:firstLineChars="200" w:firstLine="480"/>
        <w:rPr>
          <w:rFonts w:ascii="標楷體" w:eastAsia="標楷體" w:hAnsi="標楷體"/>
          <w:szCs w:val="24"/>
        </w:rPr>
      </w:pPr>
      <w:r>
        <w:rPr>
          <w:rFonts w:ascii="標楷體" w:eastAsia="標楷體" w:hAnsi="標楷體" w:hint="eastAsia"/>
          <w:szCs w:val="24"/>
        </w:rPr>
        <w:t>文藝復興時期是歐洲近代</w:t>
      </w:r>
      <w:r w:rsidR="00AA768C" w:rsidRPr="009D6F4B">
        <w:rPr>
          <w:rFonts w:ascii="標楷體" w:eastAsia="標楷體" w:hAnsi="標楷體" w:hint="eastAsia"/>
          <w:szCs w:val="24"/>
        </w:rPr>
        <w:t>文明奠基的一個時期，人們開始根據科學的觀點去觀察人類和大自然有關的事物。音樂的發展:</w:t>
      </w:r>
    </w:p>
    <w:p w:rsidR="00AA768C" w:rsidRPr="009D6F4B" w:rsidRDefault="00AA768C" w:rsidP="0093215A">
      <w:pPr>
        <w:spacing w:line="260" w:lineRule="exact"/>
        <w:ind w:leftChars="100" w:left="2520" w:hangingChars="950" w:hanging="2280"/>
        <w:rPr>
          <w:rFonts w:ascii="標楷體" w:eastAsia="標楷體" w:hAnsi="標楷體"/>
          <w:color w:val="000000" w:themeColor="text1"/>
          <w:szCs w:val="24"/>
        </w:rPr>
      </w:pPr>
      <w:r w:rsidRPr="009D6F4B">
        <w:rPr>
          <w:rFonts w:ascii="標楷體" w:eastAsia="標楷體" w:hAnsi="標楷體" w:hint="eastAsia"/>
          <w:szCs w:val="24"/>
        </w:rPr>
        <w:t>(1)複音音樂的盛行</w:t>
      </w:r>
      <w:r w:rsidR="0049518D">
        <w:rPr>
          <w:rFonts w:ascii="標楷體" w:eastAsia="標楷體" w:hAnsi="標楷體" w:hint="eastAsia"/>
          <w:szCs w:val="24"/>
        </w:rPr>
        <w:t>：</w:t>
      </w:r>
      <w:r w:rsidRPr="009D6F4B">
        <w:rPr>
          <w:rFonts w:ascii="標楷體" w:eastAsia="標楷體" w:hAnsi="標楷體" w:hint="eastAsia"/>
          <w:szCs w:val="24"/>
        </w:rPr>
        <w:t>人們漸漸覺得單音音樂太單調，就試著</w:t>
      </w:r>
      <w:r w:rsidRPr="009D6F4B">
        <w:rPr>
          <w:rFonts w:ascii="標楷體" w:eastAsia="標楷體" w:hAnsi="標楷體" w:hint="eastAsia"/>
          <w:color w:val="000000" w:themeColor="text1"/>
          <w:szCs w:val="24"/>
        </w:rPr>
        <w:t>在原來的旋律之外，加上其他的旋律一起唱，形成了「複音音樂」。複音音樂從西元九世紀開始發展，在文藝復興時期達到了全盛的狀態，所以也有人將文藝復興時期稱為「複音音樂時代」。</w:t>
      </w:r>
    </w:p>
    <w:p w:rsidR="00AA768C" w:rsidRPr="009D6F4B" w:rsidRDefault="00AA768C" w:rsidP="0093215A">
      <w:pPr>
        <w:spacing w:line="260" w:lineRule="exact"/>
        <w:ind w:leftChars="100" w:left="2520" w:hangingChars="950" w:hanging="2280"/>
        <w:rPr>
          <w:rFonts w:ascii="標楷體" w:eastAsia="標楷體" w:hAnsi="標楷體"/>
          <w:color w:val="000000" w:themeColor="text1"/>
          <w:szCs w:val="24"/>
        </w:rPr>
      </w:pPr>
      <w:r w:rsidRPr="009D6F4B">
        <w:rPr>
          <w:rFonts w:ascii="標楷體" w:eastAsia="標楷體" w:hAnsi="標楷體" w:hint="eastAsia"/>
          <w:color w:val="000000" w:themeColor="text1"/>
          <w:szCs w:val="24"/>
        </w:rPr>
        <w:t>(2)樂譜印刷的發明：樂譜在印刷術發明之前，樂譜必須靠人工來抄寫，樂譜在當時是珍貴而稀有的，對於音樂的普及非常的不利。自從樂譜印刷術在文藝復興時期被發明後，一般社會百姓也都能擁有樂譜。世俗音樂在此時期，可與宗教分庭抗體。印刷樂譜的出現，對於音樂經驗的累積與傳承，產生重大且深遠的影響。</w:t>
      </w:r>
    </w:p>
    <w:p w:rsidR="00AA768C" w:rsidRDefault="00036710" w:rsidP="00036710">
      <w:pPr>
        <w:spacing w:line="260" w:lineRule="exact"/>
        <w:ind w:leftChars="100" w:left="2282" w:hangingChars="850" w:hanging="2042"/>
        <w:rPr>
          <w:rFonts w:ascii="標楷體" w:eastAsia="標楷體" w:hAnsi="標楷體"/>
          <w:color w:val="000000" w:themeColor="text1"/>
          <w:szCs w:val="24"/>
        </w:rPr>
      </w:pPr>
      <w:r>
        <w:rPr>
          <w:rFonts w:ascii="標楷體" w:eastAsia="標楷體" w:hAnsi="標楷體"/>
          <w:b/>
          <w:noProof/>
          <w:color w:val="000000" w:themeColor="text1"/>
          <w:szCs w:val="24"/>
        </w:rPr>
        <w:drawing>
          <wp:anchor distT="0" distB="0" distL="114300" distR="114300" simplePos="0" relativeHeight="251664384" behindDoc="1" locked="0" layoutInCell="1" allowOverlap="1" wp14:anchorId="1AE4D783" wp14:editId="582C7D67">
            <wp:simplePos x="0" y="0"/>
            <wp:positionH relativeFrom="column">
              <wp:posOffset>-9525</wp:posOffset>
            </wp:positionH>
            <wp:positionV relativeFrom="paragraph">
              <wp:posOffset>876300</wp:posOffset>
            </wp:positionV>
            <wp:extent cx="1403985" cy="148590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02.png"/>
                    <pic:cNvPicPr/>
                  </pic:nvPicPr>
                  <pic:blipFill>
                    <a:blip r:embed="rId15">
                      <a:extLst>
                        <a:ext uri="{28A0092B-C50C-407E-A947-70E740481C1C}">
                          <a14:useLocalDpi xmlns:a14="http://schemas.microsoft.com/office/drawing/2010/main" val="0"/>
                        </a:ext>
                      </a:extLst>
                    </a:blip>
                    <a:stretch>
                      <a:fillRect/>
                    </a:stretch>
                  </pic:blipFill>
                  <pic:spPr>
                    <a:xfrm>
                      <a:off x="0" y="0"/>
                      <a:ext cx="1403985" cy="1485900"/>
                    </a:xfrm>
                    <a:prstGeom prst="rect">
                      <a:avLst/>
                    </a:prstGeom>
                  </pic:spPr>
                </pic:pic>
              </a:graphicData>
            </a:graphic>
            <wp14:sizeRelH relativeFrom="page">
              <wp14:pctWidth>0</wp14:pctWidth>
            </wp14:sizeRelH>
            <wp14:sizeRelV relativeFrom="page">
              <wp14:pctHeight>0</wp14:pctHeight>
            </wp14:sizeRelV>
          </wp:anchor>
        </w:drawing>
      </w:r>
      <w:r w:rsidR="00AA768C" w:rsidRPr="009D6F4B">
        <w:rPr>
          <w:rFonts w:ascii="標楷體" w:eastAsia="標楷體" w:hAnsi="標楷體" w:hint="eastAsia"/>
          <w:color w:val="000000" w:themeColor="text1"/>
          <w:szCs w:val="24"/>
        </w:rPr>
        <w:t>(3)器樂曲的興起：獨立的器樂曲在中世紀甚至可能是更早之前便已存在，但因為在中世紀時期對音樂進展貢獻最大的作曲家多是教會方面的人士，把大部分的精神放在宗教音樂上面，在他們的觀念裡，音樂是為神服務、用來讚美神的，所以他們大多寫不附樂器的</w:t>
      </w:r>
      <w:proofErr w:type="gramStart"/>
      <w:r w:rsidR="00AA768C" w:rsidRPr="009D6F4B">
        <w:rPr>
          <w:rFonts w:ascii="標楷體" w:eastAsia="標楷體" w:hAnsi="標楷體" w:hint="eastAsia"/>
          <w:color w:val="000000" w:themeColor="text1"/>
          <w:szCs w:val="24"/>
        </w:rPr>
        <w:t>純聲曲</w:t>
      </w:r>
      <w:proofErr w:type="gramEnd"/>
      <w:r w:rsidR="00AA768C" w:rsidRPr="009D6F4B">
        <w:rPr>
          <w:rFonts w:ascii="標楷體" w:eastAsia="標楷體" w:hAnsi="標楷體" w:hint="eastAsia"/>
          <w:color w:val="000000" w:themeColor="text1"/>
          <w:szCs w:val="24"/>
        </w:rPr>
        <w:t>。在文藝復興時期，宗教音樂和世俗音樂成為兩股同時並行的主流，再加上樂器日漸完善，所以在文藝復興時期，已清楚地顯示出器樂。</w:t>
      </w:r>
    </w:p>
    <w:p w:rsidR="0093215A" w:rsidRDefault="0093215A" w:rsidP="009F07A3">
      <w:pPr>
        <w:spacing w:line="0" w:lineRule="atLeast"/>
        <w:rPr>
          <w:rFonts w:ascii="標楷體" w:eastAsia="標楷體" w:hAnsi="標楷體"/>
          <w:b/>
          <w:color w:val="000000" w:themeColor="text1"/>
          <w:szCs w:val="24"/>
        </w:rPr>
      </w:pPr>
    </w:p>
    <w:p w:rsidR="0093215A" w:rsidRDefault="0093215A" w:rsidP="009F07A3">
      <w:pPr>
        <w:spacing w:line="0" w:lineRule="atLeast"/>
        <w:rPr>
          <w:rFonts w:ascii="標楷體" w:eastAsia="標楷體" w:hAnsi="標楷體"/>
          <w:b/>
          <w:color w:val="000000" w:themeColor="text1"/>
          <w:szCs w:val="24"/>
        </w:rPr>
      </w:pPr>
    </w:p>
    <w:p w:rsidR="0093215A" w:rsidRDefault="0093215A" w:rsidP="009F07A3">
      <w:pPr>
        <w:spacing w:line="0" w:lineRule="atLeast"/>
        <w:rPr>
          <w:rFonts w:ascii="標楷體" w:eastAsia="標楷體" w:hAnsi="標楷體"/>
          <w:b/>
          <w:color w:val="000000" w:themeColor="text1"/>
          <w:szCs w:val="24"/>
        </w:rPr>
      </w:pPr>
    </w:p>
    <w:p w:rsidR="0093215A" w:rsidRDefault="0093215A" w:rsidP="009F07A3">
      <w:pPr>
        <w:spacing w:line="0" w:lineRule="atLeast"/>
        <w:rPr>
          <w:rFonts w:ascii="標楷體" w:eastAsia="標楷體" w:hAnsi="標楷體"/>
          <w:b/>
          <w:color w:val="000000" w:themeColor="text1"/>
          <w:szCs w:val="24"/>
        </w:rPr>
      </w:pPr>
    </w:p>
    <w:p w:rsidR="0093215A" w:rsidRDefault="0093215A" w:rsidP="009F07A3">
      <w:pPr>
        <w:spacing w:line="0" w:lineRule="atLeast"/>
        <w:rPr>
          <w:rFonts w:ascii="標楷體" w:eastAsia="標楷體" w:hAnsi="標楷體"/>
          <w:b/>
          <w:color w:val="000000" w:themeColor="text1"/>
          <w:szCs w:val="24"/>
        </w:rPr>
      </w:pPr>
    </w:p>
    <w:p w:rsidR="0093215A" w:rsidRDefault="0093215A" w:rsidP="009F07A3">
      <w:pPr>
        <w:spacing w:line="0" w:lineRule="atLeast"/>
        <w:rPr>
          <w:rFonts w:ascii="標楷體" w:eastAsia="標楷體" w:hAnsi="標楷體"/>
          <w:b/>
          <w:color w:val="000000" w:themeColor="text1"/>
          <w:szCs w:val="24"/>
        </w:rPr>
      </w:pPr>
    </w:p>
    <w:p w:rsidR="00AA768C" w:rsidRPr="009F07A3" w:rsidRDefault="00AA768C" w:rsidP="009F07A3">
      <w:pPr>
        <w:spacing w:line="0" w:lineRule="atLeast"/>
        <w:rPr>
          <w:rFonts w:ascii="標楷體" w:eastAsia="標楷體" w:hAnsi="標楷體"/>
          <w:b/>
          <w:color w:val="000000" w:themeColor="text1"/>
          <w:szCs w:val="24"/>
        </w:rPr>
      </w:pPr>
      <w:r w:rsidRPr="009F07A3">
        <w:rPr>
          <w:rFonts w:ascii="標楷體" w:eastAsia="標楷體" w:hAnsi="標楷體" w:hint="eastAsia"/>
          <w:b/>
          <w:color w:val="000000" w:themeColor="text1"/>
          <w:szCs w:val="24"/>
        </w:rPr>
        <w:lastRenderedPageBreak/>
        <w:t>4.巴洛克時期：西元1600年～1750年(巴哈逝世)</w:t>
      </w:r>
    </w:p>
    <w:p w:rsidR="004D5806" w:rsidRDefault="00AA768C" w:rsidP="0093215A">
      <w:pPr>
        <w:spacing w:line="260" w:lineRule="exact"/>
        <w:rPr>
          <w:rFonts w:ascii="標楷體" w:eastAsia="標楷體" w:hAnsi="標楷體"/>
          <w:color w:val="000000" w:themeColor="text1"/>
          <w:szCs w:val="24"/>
        </w:rPr>
      </w:pPr>
      <w:r w:rsidRPr="009D6F4B">
        <w:rPr>
          <w:rFonts w:ascii="標楷體" w:eastAsia="標楷體" w:hAnsi="標楷體" w:hint="eastAsia"/>
          <w:color w:val="FF0000"/>
          <w:szCs w:val="24"/>
        </w:rPr>
        <w:t xml:space="preserve">   </w:t>
      </w:r>
      <w:r w:rsidRPr="009D6F4B">
        <w:rPr>
          <w:rFonts w:ascii="標楷體" w:eastAsia="標楷體" w:hAnsi="標楷體" w:hint="eastAsia"/>
          <w:color w:val="000000" w:themeColor="text1"/>
          <w:szCs w:val="24"/>
        </w:rPr>
        <w:t xml:space="preserve"> 「巴洛克(Baroque)」源於葡萄牙文，意指「不規則的珍珠」，在這個時期包含了藝術及音樂，在音樂方面，發展出不同種類的音樂形式。它新舊合併，在樂曲的形式與構造上出現了很大的不同，變化這麼大的原因</w:t>
      </w:r>
      <w:r w:rsidR="004D5806">
        <w:rPr>
          <w:rFonts w:ascii="標楷體" w:eastAsia="標楷體" w:hAnsi="標楷體" w:hint="eastAsia"/>
          <w:color w:val="000000" w:themeColor="text1"/>
          <w:szCs w:val="24"/>
        </w:rPr>
        <w:t>，在於文藝復興以人為中心的創作不夠，音樂家們希望有更多的變化、</w:t>
      </w:r>
      <w:r w:rsidRPr="009D6F4B">
        <w:rPr>
          <w:rFonts w:ascii="標楷體" w:eastAsia="標楷體" w:hAnsi="標楷體" w:hint="eastAsia"/>
          <w:color w:val="000000" w:themeColor="text1"/>
          <w:szCs w:val="24"/>
        </w:rPr>
        <w:t>更多的形式，加以發揮創作，是音樂發展史中的轉捩點。</w:t>
      </w:r>
    </w:p>
    <w:p w:rsidR="00AA768C" w:rsidRPr="009D6F4B" w:rsidRDefault="00AA768C" w:rsidP="004D5806">
      <w:pPr>
        <w:spacing w:line="260" w:lineRule="exact"/>
        <w:ind w:firstLineChars="200" w:firstLine="480"/>
        <w:rPr>
          <w:rFonts w:ascii="標楷體" w:eastAsia="標楷體" w:hAnsi="標楷體"/>
          <w:color w:val="FF0000"/>
          <w:szCs w:val="24"/>
        </w:rPr>
      </w:pPr>
      <w:r w:rsidRPr="009D6F4B">
        <w:rPr>
          <w:rFonts w:ascii="標楷體" w:eastAsia="標楷體" w:hAnsi="標楷體" w:hint="eastAsia"/>
          <w:color w:val="000000" w:themeColor="text1"/>
          <w:szCs w:val="24"/>
        </w:rPr>
        <w:t>巴洛克時期有三大要點：</w:t>
      </w:r>
    </w:p>
    <w:p w:rsidR="00AA768C" w:rsidRPr="009D6F4B" w:rsidRDefault="00AA768C" w:rsidP="004D5806">
      <w:pPr>
        <w:spacing w:line="260" w:lineRule="exact"/>
        <w:ind w:firstLineChars="100" w:firstLine="240"/>
        <w:rPr>
          <w:rFonts w:ascii="標楷體" w:eastAsia="標楷體" w:hAnsi="標楷體"/>
          <w:color w:val="000000" w:themeColor="text1"/>
          <w:szCs w:val="24"/>
        </w:rPr>
      </w:pPr>
      <w:r w:rsidRPr="009D6F4B">
        <w:rPr>
          <w:rFonts w:ascii="標楷體" w:eastAsia="標楷體" w:hAnsi="標楷體" w:hint="eastAsia"/>
          <w:color w:val="000000" w:themeColor="text1"/>
          <w:szCs w:val="24"/>
        </w:rPr>
        <w:t>(1)使用「數字低音」</w:t>
      </w:r>
      <w:r w:rsidR="004D5806">
        <w:rPr>
          <w:rFonts w:ascii="標楷體" w:eastAsia="標楷體" w:hAnsi="標楷體" w:hint="eastAsia"/>
          <w:color w:val="000000" w:themeColor="text1"/>
          <w:szCs w:val="24"/>
        </w:rPr>
        <w:t>。</w:t>
      </w:r>
    </w:p>
    <w:p w:rsidR="00AA768C" w:rsidRPr="009D6F4B" w:rsidRDefault="004D5806" w:rsidP="0093215A">
      <w:pPr>
        <w:spacing w:line="260" w:lineRule="exact"/>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00AA768C" w:rsidRPr="009D6F4B">
        <w:rPr>
          <w:rFonts w:ascii="標楷體" w:eastAsia="標楷體" w:hAnsi="標楷體" w:hint="eastAsia"/>
          <w:color w:val="000000" w:themeColor="text1"/>
          <w:szCs w:val="24"/>
        </w:rPr>
        <w:t>(2)「調性系統」的產生</w:t>
      </w:r>
      <w:r>
        <w:rPr>
          <w:rFonts w:ascii="標楷體" w:eastAsia="標楷體" w:hAnsi="標楷體" w:hint="eastAsia"/>
          <w:color w:val="000000" w:themeColor="text1"/>
          <w:szCs w:val="24"/>
        </w:rPr>
        <w:t>。</w:t>
      </w:r>
    </w:p>
    <w:p w:rsidR="00AA768C" w:rsidRPr="009D6F4B" w:rsidRDefault="004D5806" w:rsidP="0093215A">
      <w:pPr>
        <w:spacing w:line="260" w:lineRule="exact"/>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00AA768C" w:rsidRPr="009D6F4B">
        <w:rPr>
          <w:rFonts w:ascii="標楷體" w:eastAsia="標楷體" w:hAnsi="標楷體" w:hint="eastAsia"/>
          <w:color w:val="000000" w:themeColor="text1"/>
          <w:szCs w:val="24"/>
        </w:rPr>
        <w:t>(3)樂器的蓬勃發展</w:t>
      </w:r>
      <w:r>
        <w:rPr>
          <w:rFonts w:ascii="標楷體" w:eastAsia="標楷體" w:hAnsi="標楷體" w:hint="eastAsia"/>
          <w:color w:val="000000" w:themeColor="text1"/>
          <w:szCs w:val="24"/>
        </w:rPr>
        <w:t>。</w:t>
      </w:r>
    </w:p>
    <w:p w:rsidR="00AA768C" w:rsidRPr="009F07A3" w:rsidRDefault="00AA768C" w:rsidP="009F07A3">
      <w:pPr>
        <w:spacing w:line="0" w:lineRule="atLeast"/>
        <w:rPr>
          <w:rFonts w:ascii="標楷體" w:eastAsia="標楷體" w:hAnsi="標楷體"/>
          <w:b/>
          <w:color w:val="FF0000"/>
          <w:szCs w:val="24"/>
        </w:rPr>
      </w:pPr>
      <w:r w:rsidRPr="009F07A3">
        <w:rPr>
          <w:rFonts w:ascii="標楷體" w:eastAsia="標楷體" w:hAnsi="標楷體" w:hint="eastAsia"/>
          <w:b/>
          <w:color w:val="000000" w:themeColor="text1"/>
          <w:szCs w:val="24"/>
        </w:rPr>
        <w:t>5.古典樂派：西元1750年～1820年</w:t>
      </w:r>
    </w:p>
    <w:p w:rsidR="00AA768C" w:rsidRPr="009D6F4B" w:rsidRDefault="00AA768C" w:rsidP="0093215A">
      <w:pPr>
        <w:spacing w:line="260" w:lineRule="exact"/>
        <w:rPr>
          <w:rFonts w:ascii="標楷體" w:eastAsia="標楷體" w:hAnsi="標楷體"/>
          <w:color w:val="FF0000"/>
          <w:szCs w:val="24"/>
        </w:rPr>
      </w:pPr>
      <w:r w:rsidRPr="009D6F4B">
        <w:rPr>
          <w:rFonts w:ascii="標楷體" w:eastAsia="標楷體" w:hAnsi="標楷體" w:hint="eastAsia"/>
          <w:color w:val="FF0000"/>
          <w:szCs w:val="24"/>
        </w:rPr>
        <w:t xml:space="preserve">    </w:t>
      </w:r>
      <w:r w:rsidR="004D5806">
        <w:rPr>
          <w:rFonts w:ascii="標楷體" w:eastAsia="標楷體" w:hAnsi="標楷體" w:hint="eastAsia"/>
          <w:color w:val="000000" w:themeColor="text1"/>
          <w:szCs w:val="24"/>
        </w:rPr>
        <w:t>「古典」代表的是高尚、典雅。</w:t>
      </w:r>
      <w:r w:rsidRPr="009D6F4B">
        <w:rPr>
          <w:rFonts w:ascii="標楷體" w:eastAsia="標楷體" w:hAnsi="標楷體" w:hint="eastAsia"/>
          <w:color w:val="000000" w:themeColor="text1"/>
          <w:szCs w:val="24"/>
        </w:rPr>
        <w:t>在古典樂派中，可以從作曲家們的作品中</w:t>
      </w:r>
      <w:r w:rsidR="004D5806">
        <w:rPr>
          <w:rFonts w:ascii="標楷體" w:eastAsia="標楷體" w:hAnsi="標楷體" w:hint="eastAsia"/>
          <w:color w:val="000000" w:themeColor="text1"/>
          <w:szCs w:val="24"/>
        </w:rPr>
        <w:t>，</w:t>
      </w:r>
      <w:r w:rsidRPr="009D6F4B">
        <w:rPr>
          <w:rFonts w:ascii="標楷體" w:eastAsia="標楷體" w:hAnsi="標楷體" w:hint="eastAsia"/>
          <w:color w:val="000000" w:themeColor="text1"/>
          <w:szCs w:val="24"/>
        </w:rPr>
        <w:t>看到的風格總是比較嚴謹，比例規律且對稱，講求唯美及理性，這些表現多少受到當代的古典文學主義的影響，古典音樂較不易表現出人的情緒及衝動慾望，但是，在這個時代的過渡期出現了一位音樂家，改變了古典音樂的風格，那就是貝多芬。</w:t>
      </w:r>
    </w:p>
    <w:p w:rsidR="00AA768C" w:rsidRPr="009D6F4B" w:rsidRDefault="00AA768C" w:rsidP="0093215A">
      <w:pPr>
        <w:spacing w:line="260" w:lineRule="exact"/>
        <w:rPr>
          <w:rFonts w:ascii="標楷體" w:eastAsia="標楷體" w:hAnsi="標楷體"/>
          <w:color w:val="FF0000"/>
          <w:szCs w:val="24"/>
        </w:rPr>
      </w:pPr>
      <w:r w:rsidRPr="009D6F4B">
        <w:rPr>
          <w:rFonts w:ascii="標楷體" w:eastAsia="標楷體" w:hAnsi="標楷體" w:hint="eastAsia"/>
          <w:color w:val="FF0000"/>
          <w:szCs w:val="24"/>
        </w:rPr>
        <w:t xml:space="preserve">    </w:t>
      </w:r>
      <w:r w:rsidRPr="009D6F4B">
        <w:rPr>
          <w:rFonts w:ascii="標楷體" w:eastAsia="標楷體" w:hAnsi="標楷體" w:hint="eastAsia"/>
          <w:color w:val="000000" w:themeColor="text1"/>
          <w:szCs w:val="24"/>
        </w:rPr>
        <w:t>與巴洛克時期不同的有三點：</w:t>
      </w:r>
    </w:p>
    <w:p w:rsidR="00AA768C" w:rsidRPr="009D6F4B" w:rsidRDefault="00AA768C" w:rsidP="004D5806">
      <w:pPr>
        <w:spacing w:line="260" w:lineRule="exact"/>
        <w:ind w:firstLineChars="100" w:firstLine="240"/>
        <w:rPr>
          <w:rFonts w:ascii="標楷體" w:eastAsia="標楷體" w:hAnsi="標楷體"/>
          <w:color w:val="000000" w:themeColor="text1"/>
          <w:szCs w:val="24"/>
        </w:rPr>
      </w:pPr>
      <w:r w:rsidRPr="009D6F4B">
        <w:rPr>
          <w:rFonts w:ascii="標楷體" w:eastAsia="標楷體" w:hAnsi="標楷體" w:hint="eastAsia"/>
          <w:color w:val="000000" w:themeColor="text1"/>
          <w:szCs w:val="24"/>
        </w:rPr>
        <w:t>(1)捨棄數字低音</w:t>
      </w:r>
      <w:r w:rsidR="004D5806">
        <w:rPr>
          <w:rFonts w:ascii="標楷體" w:eastAsia="標楷體" w:hAnsi="標楷體" w:hint="eastAsia"/>
          <w:color w:val="000000" w:themeColor="text1"/>
          <w:szCs w:val="24"/>
        </w:rPr>
        <w:t>。</w:t>
      </w:r>
    </w:p>
    <w:p w:rsidR="00AA768C" w:rsidRPr="009D6F4B" w:rsidRDefault="00AA768C" w:rsidP="004D5806">
      <w:pPr>
        <w:spacing w:line="260" w:lineRule="exact"/>
        <w:ind w:firstLineChars="100" w:firstLine="240"/>
        <w:rPr>
          <w:rFonts w:ascii="標楷體" w:eastAsia="標楷體" w:hAnsi="標楷體"/>
          <w:color w:val="000000" w:themeColor="text1"/>
          <w:szCs w:val="24"/>
        </w:rPr>
      </w:pPr>
      <w:r w:rsidRPr="009D6F4B">
        <w:rPr>
          <w:rFonts w:ascii="標楷體" w:eastAsia="標楷體" w:hAnsi="標楷體" w:hint="eastAsia"/>
          <w:color w:val="000000" w:themeColor="text1"/>
          <w:szCs w:val="24"/>
        </w:rPr>
        <w:t>(2)確立奏鳴曲式</w:t>
      </w:r>
      <w:r w:rsidR="004D5806">
        <w:rPr>
          <w:rFonts w:ascii="標楷體" w:eastAsia="標楷體" w:hAnsi="標楷體" w:hint="eastAsia"/>
          <w:color w:val="000000" w:themeColor="text1"/>
          <w:szCs w:val="24"/>
        </w:rPr>
        <w:t>。</w:t>
      </w:r>
    </w:p>
    <w:p w:rsidR="00AA768C" w:rsidRPr="009D6F4B" w:rsidRDefault="00AA768C" w:rsidP="00036710">
      <w:pPr>
        <w:spacing w:line="260" w:lineRule="exact"/>
        <w:ind w:firstLineChars="100" w:firstLine="240"/>
        <w:rPr>
          <w:rFonts w:ascii="標楷體" w:eastAsia="標楷體" w:hAnsi="標楷體"/>
          <w:color w:val="000000" w:themeColor="text1"/>
          <w:szCs w:val="24"/>
        </w:rPr>
      </w:pPr>
      <w:r w:rsidRPr="009D6F4B">
        <w:rPr>
          <w:rFonts w:ascii="標楷體" w:eastAsia="標楷體" w:hAnsi="標楷體" w:hint="eastAsia"/>
          <w:color w:val="000000" w:themeColor="text1"/>
          <w:szCs w:val="24"/>
        </w:rPr>
        <w:t>(3)樂曲所呈現的強弱更加顯著</w:t>
      </w:r>
      <w:r w:rsidR="004D5806">
        <w:rPr>
          <w:rFonts w:ascii="標楷體" w:eastAsia="標楷體" w:hAnsi="標楷體" w:hint="eastAsia"/>
          <w:color w:val="000000" w:themeColor="text1"/>
          <w:szCs w:val="24"/>
        </w:rPr>
        <w:t>。</w:t>
      </w:r>
    </w:p>
    <w:p w:rsidR="00AA768C" w:rsidRPr="009F07A3" w:rsidRDefault="00AA768C" w:rsidP="009F07A3">
      <w:pPr>
        <w:spacing w:line="0" w:lineRule="atLeast"/>
        <w:rPr>
          <w:rFonts w:ascii="標楷體" w:eastAsia="標楷體" w:hAnsi="標楷體"/>
          <w:b/>
          <w:color w:val="000000" w:themeColor="text1"/>
          <w:szCs w:val="24"/>
        </w:rPr>
      </w:pPr>
      <w:r w:rsidRPr="009F07A3">
        <w:rPr>
          <w:rFonts w:ascii="標楷體" w:eastAsia="標楷體" w:hAnsi="標楷體" w:hint="eastAsia"/>
          <w:b/>
          <w:color w:val="000000" w:themeColor="text1"/>
          <w:szCs w:val="24"/>
        </w:rPr>
        <w:t>6.浪漫樂派：西元1820年～1900年</w:t>
      </w:r>
    </w:p>
    <w:p w:rsidR="00AA768C" w:rsidRPr="009D6F4B" w:rsidRDefault="00AA768C" w:rsidP="0093215A">
      <w:pPr>
        <w:spacing w:line="260" w:lineRule="exact"/>
        <w:rPr>
          <w:rFonts w:ascii="標楷體" w:eastAsia="標楷體" w:hAnsi="標楷體"/>
          <w:color w:val="000000" w:themeColor="text1"/>
          <w:szCs w:val="24"/>
        </w:rPr>
      </w:pPr>
      <w:r w:rsidRPr="009D6F4B">
        <w:rPr>
          <w:rFonts w:ascii="標楷體" w:eastAsia="標楷體" w:hAnsi="標楷體" w:hint="eastAsia"/>
          <w:color w:val="FF0000"/>
          <w:szCs w:val="24"/>
        </w:rPr>
        <w:t xml:space="preserve">    </w:t>
      </w:r>
      <w:r w:rsidRPr="009D6F4B">
        <w:rPr>
          <w:rFonts w:ascii="標楷體" w:eastAsia="標楷體" w:hAnsi="標楷體" w:hint="eastAsia"/>
          <w:color w:val="000000" w:themeColor="text1"/>
          <w:szCs w:val="24"/>
        </w:rPr>
        <w:t>浪漫樂派與古典樂派相互對立，雖然作曲的形式與技巧一樣源於古典樂派，但風格卻與古典樂派截然不同，它講求的是作曲家本身的個人風格，主觀的感覺，加入豐富的個人情感，自由又不受約束，貝多芬介於這兩</w:t>
      </w:r>
      <w:proofErr w:type="gramStart"/>
      <w:r w:rsidRPr="009D6F4B">
        <w:rPr>
          <w:rFonts w:ascii="標楷體" w:eastAsia="標楷體" w:hAnsi="標楷體" w:hint="eastAsia"/>
          <w:color w:val="000000" w:themeColor="text1"/>
          <w:szCs w:val="24"/>
        </w:rPr>
        <w:t>個</w:t>
      </w:r>
      <w:proofErr w:type="gramEnd"/>
      <w:r w:rsidRPr="009D6F4B">
        <w:rPr>
          <w:rFonts w:ascii="標楷體" w:eastAsia="標楷體" w:hAnsi="標楷體" w:hint="eastAsia"/>
          <w:color w:val="000000" w:themeColor="text1"/>
          <w:szCs w:val="24"/>
        </w:rPr>
        <w:t>時期的過渡期，率先標新立異創作了浪漫樂派風格的作品，</w:t>
      </w:r>
      <w:proofErr w:type="gramStart"/>
      <w:r w:rsidRPr="009D6F4B">
        <w:rPr>
          <w:rFonts w:ascii="標楷體" w:eastAsia="標楷體" w:hAnsi="標楷體" w:hint="eastAsia"/>
          <w:color w:val="000000" w:themeColor="text1"/>
          <w:szCs w:val="24"/>
        </w:rPr>
        <w:t>可說是浪漫</w:t>
      </w:r>
      <w:proofErr w:type="gramEnd"/>
      <w:r w:rsidRPr="009D6F4B">
        <w:rPr>
          <w:rFonts w:ascii="標楷體" w:eastAsia="標楷體" w:hAnsi="標楷體" w:hint="eastAsia"/>
          <w:color w:val="000000" w:themeColor="text1"/>
          <w:szCs w:val="24"/>
        </w:rPr>
        <w:t>樂派的創始人。</w:t>
      </w:r>
    </w:p>
    <w:p w:rsidR="00AA768C" w:rsidRPr="009F07A3" w:rsidRDefault="00AA768C" w:rsidP="009F07A3">
      <w:pPr>
        <w:spacing w:line="0" w:lineRule="atLeast"/>
        <w:rPr>
          <w:rFonts w:ascii="標楷體" w:eastAsia="標楷體" w:hAnsi="標楷體"/>
          <w:b/>
          <w:color w:val="000000" w:themeColor="text1"/>
          <w:szCs w:val="24"/>
        </w:rPr>
      </w:pPr>
      <w:r w:rsidRPr="009F07A3">
        <w:rPr>
          <w:rFonts w:ascii="標楷體" w:eastAsia="標楷體" w:hAnsi="標楷體" w:hint="eastAsia"/>
          <w:b/>
          <w:color w:val="000000" w:themeColor="text1"/>
          <w:szCs w:val="24"/>
        </w:rPr>
        <w:t>7.國民樂派：西元1860年～1890年</w:t>
      </w:r>
    </w:p>
    <w:p w:rsidR="004D5806" w:rsidRDefault="00AA768C" w:rsidP="0093215A">
      <w:pPr>
        <w:spacing w:line="260" w:lineRule="exact"/>
        <w:rPr>
          <w:rFonts w:ascii="標楷體" w:eastAsia="標楷體" w:hAnsi="標楷體"/>
          <w:color w:val="000000" w:themeColor="text1"/>
          <w:szCs w:val="24"/>
        </w:rPr>
      </w:pPr>
      <w:r w:rsidRPr="009D6F4B">
        <w:rPr>
          <w:rFonts w:ascii="標楷體" w:eastAsia="標楷體" w:hAnsi="標楷體" w:hint="eastAsia"/>
          <w:color w:val="FF0000"/>
          <w:szCs w:val="24"/>
        </w:rPr>
        <w:t xml:space="preserve">    </w:t>
      </w:r>
      <w:r w:rsidRPr="009D6F4B">
        <w:rPr>
          <w:rFonts w:ascii="標楷體" w:eastAsia="標楷體" w:hAnsi="標楷體" w:hint="eastAsia"/>
          <w:color w:val="000000" w:themeColor="text1"/>
          <w:szCs w:val="24"/>
        </w:rPr>
        <w:t>國民樂派就是有民族性的特質在</w:t>
      </w:r>
      <w:proofErr w:type="gramStart"/>
      <w:r w:rsidRPr="009D6F4B">
        <w:rPr>
          <w:rFonts w:ascii="標楷體" w:eastAsia="標楷體" w:hAnsi="標楷體" w:hint="eastAsia"/>
          <w:color w:val="000000" w:themeColor="text1"/>
          <w:szCs w:val="24"/>
        </w:rPr>
        <w:t>裡頭，</w:t>
      </w:r>
      <w:proofErr w:type="gramEnd"/>
      <w:r w:rsidRPr="009D6F4B">
        <w:rPr>
          <w:rFonts w:ascii="標楷體" w:eastAsia="標楷體" w:hAnsi="標楷體" w:hint="eastAsia"/>
          <w:color w:val="000000" w:themeColor="text1"/>
          <w:szCs w:val="24"/>
        </w:rPr>
        <w:t>國民樂派也算是在浪漫樂派中的分歧，風格多屬於民族性、地方性，講求寫實、富含戲劇性，有時會加入耳熟能詳的地方性民謠。</w:t>
      </w:r>
    </w:p>
    <w:p w:rsidR="00AA768C" w:rsidRPr="009D6F4B" w:rsidRDefault="00AA768C" w:rsidP="004D5806">
      <w:pPr>
        <w:spacing w:line="260" w:lineRule="exact"/>
        <w:ind w:firstLineChars="200" w:firstLine="480"/>
        <w:rPr>
          <w:rFonts w:ascii="標楷體" w:eastAsia="標楷體" w:hAnsi="標楷體"/>
          <w:color w:val="000000" w:themeColor="text1"/>
          <w:szCs w:val="24"/>
        </w:rPr>
      </w:pPr>
      <w:r w:rsidRPr="009D6F4B">
        <w:rPr>
          <w:rFonts w:ascii="標楷體" w:eastAsia="標楷體" w:hAnsi="標楷體" w:hint="eastAsia"/>
          <w:color w:val="000000" w:themeColor="text1"/>
          <w:szCs w:val="24"/>
        </w:rPr>
        <w:t>國民樂派主要受到法國大革命影響，人民主權意識強大，貴族沒落，音樂家藉此</w:t>
      </w:r>
      <w:proofErr w:type="gramStart"/>
      <w:r w:rsidRPr="009D6F4B">
        <w:rPr>
          <w:rFonts w:ascii="標楷體" w:eastAsia="標楷體" w:hAnsi="標楷體" w:hint="eastAsia"/>
          <w:color w:val="000000" w:themeColor="text1"/>
          <w:szCs w:val="24"/>
        </w:rPr>
        <w:t>紓</w:t>
      </w:r>
      <w:proofErr w:type="gramEnd"/>
      <w:r w:rsidRPr="009D6F4B">
        <w:rPr>
          <w:rFonts w:ascii="標楷體" w:eastAsia="標楷體" w:hAnsi="標楷體" w:hint="eastAsia"/>
          <w:color w:val="000000" w:themeColor="text1"/>
          <w:szCs w:val="24"/>
        </w:rPr>
        <w:t>發愛國情操，例如東歐、北歐、俄、德、義、法、美等，都因為當時的民族精神，創作出很多國民樂派的作品。</w:t>
      </w:r>
    </w:p>
    <w:p w:rsidR="00AA768C" w:rsidRPr="009F07A3" w:rsidRDefault="00AA768C" w:rsidP="009F07A3">
      <w:pPr>
        <w:spacing w:line="0" w:lineRule="atLeast"/>
        <w:rPr>
          <w:rFonts w:ascii="標楷體" w:eastAsia="標楷體" w:hAnsi="標楷體"/>
          <w:b/>
          <w:color w:val="000000" w:themeColor="text1"/>
          <w:szCs w:val="24"/>
        </w:rPr>
      </w:pPr>
      <w:r w:rsidRPr="009F07A3">
        <w:rPr>
          <w:rFonts w:ascii="標楷體" w:eastAsia="標楷體" w:hAnsi="標楷體" w:hint="eastAsia"/>
          <w:b/>
          <w:color w:val="000000" w:themeColor="text1"/>
          <w:szCs w:val="24"/>
        </w:rPr>
        <w:t>8.印象樂派：西元1885年～1910年</w:t>
      </w:r>
    </w:p>
    <w:p w:rsidR="00AA768C" w:rsidRPr="009D6F4B" w:rsidRDefault="00AA768C" w:rsidP="0093215A">
      <w:pPr>
        <w:spacing w:line="260" w:lineRule="exact"/>
        <w:rPr>
          <w:rFonts w:ascii="標楷體" w:eastAsia="標楷體" w:hAnsi="標楷體"/>
          <w:color w:val="FF0000"/>
          <w:szCs w:val="24"/>
        </w:rPr>
      </w:pPr>
      <w:r w:rsidRPr="009D6F4B">
        <w:rPr>
          <w:rFonts w:ascii="標楷體" w:eastAsia="標楷體" w:hAnsi="標楷體" w:hint="eastAsia"/>
          <w:color w:val="FF0000"/>
          <w:szCs w:val="24"/>
        </w:rPr>
        <w:t xml:space="preserve">   </w:t>
      </w:r>
      <w:r w:rsidRPr="009D6F4B">
        <w:rPr>
          <w:rFonts w:ascii="標楷體" w:eastAsia="標楷體" w:hAnsi="標楷體" w:hint="eastAsia"/>
          <w:color w:val="000000" w:themeColor="text1"/>
          <w:szCs w:val="24"/>
        </w:rPr>
        <w:t xml:space="preserve"> </w:t>
      </w:r>
      <w:r w:rsidR="004D5806">
        <w:rPr>
          <w:rFonts w:ascii="標楷體" w:eastAsia="標楷體" w:hAnsi="標楷體" w:hint="eastAsia"/>
          <w:color w:val="000000" w:themeColor="text1"/>
          <w:szCs w:val="24"/>
        </w:rPr>
        <w:t>印象派不論畫作或音樂，給人完全不一樣的體驗。</w:t>
      </w:r>
      <w:r w:rsidRPr="009D6F4B">
        <w:rPr>
          <w:rFonts w:ascii="標楷體" w:eastAsia="標楷體" w:hAnsi="標楷體" w:hint="eastAsia"/>
          <w:color w:val="000000" w:themeColor="text1"/>
          <w:szCs w:val="24"/>
        </w:rPr>
        <w:t>「印象樂派」要給人一個驚訝的感覺，直接的感受，不拘泥於形式上的安排，強調犀利、色彩、嶄新，</w:t>
      </w:r>
      <w:proofErr w:type="gramStart"/>
      <w:r w:rsidRPr="009D6F4B">
        <w:rPr>
          <w:rFonts w:ascii="標楷體" w:eastAsia="標楷體" w:hAnsi="標楷體" w:hint="eastAsia"/>
          <w:szCs w:val="24"/>
        </w:rPr>
        <w:t>打鋪以往</w:t>
      </w:r>
      <w:proofErr w:type="gramEnd"/>
      <w:r w:rsidRPr="009D6F4B">
        <w:rPr>
          <w:rFonts w:ascii="標楷體" w:eastAsia="標楷體" w:hAnsi="標楷體" w:hint="eastAsia"/>
          <w:szCs w:val="24"/>
        </w:rPr>
        <w:t>和聲的作曲方式，使用全音方式進行創作，印象樂派的感受很強烈，比浪漫樂派更激進，內容前衛，更戲劇化。德布西</w:t>
      </w:r>
      <w:proofErr w:type="gramStart"/>
      <w:r w:rsidRPr="009D6F4B">
        <w:rPr>
          <w:rFonts w:ascii="標楷體" w:eastAsia="標楷體" w:hAnsi="標楷體" w:hint="eastAsia"/>
          <w:szCs w:val="24"/>
        </w:rPr>
        <w:t>可說是印象</w:t>
      </w:r>
      <w:proofErr w:type="gramEnd"/>
      <w:r w:rsidRPr="009D6F4B">
        <w:rPr>
          <w:rFonts w:ascii="標楷體" w:eastAsia="標楷體" w:hAnsi="標楷體" w:hint="eastAsia"/>
          <w:szCs w:val="24"/>
        </w:rPr>
        <w:t>樂派的鼻祖，率先以調</w:t>
      </w:r>
      <w:proofErr w:type="gramStart"/>
      <w:r w:rsidRPr="009D6F4B">
        <w:rPr>
          <w:rFonts w:ascii="標楷體" w:eastAsia="標楷體" w:hAnsi="標楷體" w:hint="eastAsia"/>
          <w:szCs w:val="24"/>
        </w:rPr>
        <w:t>性旋法</w:t>
      </w:r>
      <w:proofErr w:type="gramEnd"/>
      <w:r w:rsidRPr="009D6F4B">
        <w:rPr>
          <w:rFonts w:ascii="標楷體" w:eastAsia="標楷體" w:hAnsi="標楷體" w:hint="eastAsia"/>
          <w:szCs w:val="24"/>
        </w:rPr>
        <w:t>，東方五音音階，開創了全新的印象主義音樂。</w:t>
      </w:r>
    </w:p>
    <w:p w:rsidR="00AA768C" w:rsidRPr="009F07A3" w:rsidRDefault="00AA768C" w:rsidP="009F07A3">
      <w:pPr>
        <w:spacing w:line="0" w:lineRule="atLeast"/>
        <w:rPr>
          <w:rFonts w:ascii="標楷體" w:eastAsia="標楷體" w:hAnsi="標楷體"/>
          <w:b/>
          <w:szCs w:val="24"/>
        </w:rPr>
      </w:pPr>
      <w:r w:rsidRPr="009F07A3">
        <w:rPr>
          <w:rFonts w:ascii="標楷體" w:eastAsia="標楷體" w:hAnsi="標楷體" w:hint="eastAsia"/>
          <w:b/>
          <w:szCs w:val="24"/>
        </w:rPr>
        <w:t>9.現代樂派：西元1900年～迄今</w:t>
      </w:r>
    </w:p>
    <w:p w:rsidR="00AA768C" w:rsidRPr="009D6F4B" w:rsidRDefault="00AA768C" w:rsidP="0093215A">
      <w:pPr>
        <w:spacing w:line="260" w:lineRule="exact"/>
        <w:rPr>
          <w:rFonts w:ascii="標楷體" w:eastAsia="標楷體" w:hAnsi="標楷體"/>
          <w:szCs w:val="24"/>
        </w:rPr>
      </w:pPr>
      <w:r w:rsidRPr="009D6F4B">
        <w:rPr>
          <w:rFonts w:ascii="標楷體" w:eastAsia="標楷體" w:hAnsi="標楷體" w:hint="eastAsia"/>
          <w:szCs w:val="24"/>
        </w:rPr>
        <w:t xml:space="preserve">    在這個時期，人們經歷了第一次世界大戰後，對於音樂的需求又有不一樣的見解，不一定需要優美柔和的樂音，而是追求富含實驗性的作品，不再使用傳統調性的大調或小調音階體系，新生出新的無調主義。</w:t>
      </w:r>
    </w:p>
    <w:p w:rsidR="00AA768C" w:rsidRDefault="00036710" w:rsidP="00AA768C">
      <w:pPr>
        <w:spacing w:line="0" w:lineRule="atLeast"/>
        <w:rPr>
          <w:rFonts w:ascii="標楷體" w:eastAsia="標楷體" w:hAnsi="標楷體"/>
          <w:color w:val="FF0000"/>
          <w:sz w:val="28"/>
          <w:szCs w:val="28"/>
        </w:rPr>
      </w:pPr>
      <w:r>
        <w:rPr>
          <w:rFonts w:ascii="標楷體" w:eastAsia="標楷體" w:hAnsi="標楷體"/>
          <w:noProof/>
          <w:color w:val="FF0000"/>
          <w:sz w:val="28"/>
          <w:szCs w:val="28"/>
        </w:rPr>
        <w:drawing>
          <wp:anchor distT="0" distB="0" distL="114300" distR="114300" simplePos="0" relativeHeight="251665408" behindDoc="1" locked="0" layoutInCell="1" allowOverlap="1" wp14:anchorId="6C7D9B3B" wp14:editId="29B91E52">
            <wp:simplePos x="0" y="0"/>
            <wp:positionH relativeFrom="column">
              <wp:posOffset>1219200</wp:posOffset>
            </wp:positionH>
            <wp:positionV relativeFrom="paragraph">
              <wp:posOffset>106045</wp:posOffset>
            </wp:positionV>
            <wp:extent cx="2828925" cy="1666875"/>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04.png"/>
                    <pic:cNvPicPr/>
                  </pic:nvPicPr>
                  <pic:blipFill>
                    <a:blip r:embed="rId16">
                      <a:extLst>
                        <a:ext uri="{28A0092B-C50C-407E-A947-70E740481C1C}">
                          <a14:useLocalDpi xmlns:a14="http://schemas.microsoft.com/office/drawing/2010/main" val="0"/>
                        </a:ext>
                      </a:extLst>
                    </a:blip>
                    <a:stretch>
                      <a:fillRect/>
                    </a:stretch>
                  </pic:blipFill>
                  <pic:spPr>
                    <a:xfrm>
                      <a:off x="0" y="0"/>
                      <a:ext cx="2828925" cy="1666875"/>
                    </a:xfrm>
                    <a:prstGeom prst="rect">
                      <a:avLst/>
                    </a:prstGeom>
                  </pic:spPr>
                </pic:pic>
              </a:graphicData>
            </a:graphic>
            <wp14:sizeRelH relativeFrom="page">
              <wp14:pctWidth>0</wp14:pctWidth>
            </wp14:sizeRelH>
            <wp14:sizeRelV relativeFrom="page">
              <wp14:pctHeight>0</wp14:pctHeight>
            </wp14:sizeRelV>
          </wp:anchor>
        </w:drawing>
      </w:r>
    </w:p>
    <w:p w:rsidR="00AA768C" w:rsidRDefault="00AA768C" w:rsidP="00BA7F95">
      <w:pPr>
        <w:pStyle w:val="a3"/>
        <w:ind w:leftChars="0" w:left="0"/>
      </w:pPr>
    </w:p>
    <w:p w:rsidR="00AA768C" w:rsidRDefault="00AA768C" w:rsidP="00BA7F95">
      <w:pPr>
        <w:pStyle w:val="a3"/>
        <w:ind w:leftChars="0" w:left="0"/>
      </w:pPr>
    </w:p>
    <w:p w:rsidR="00AA768C" w:rsidRDefault="00AA768C" w:rsidP="00BA7F95">
      <w:pPr>
        <w:pStyle w:val="a3"/>
        <w:ind w:leftChars="0" w:left="0"/>
      </w:pPr>
    </w:p>
    <w:p w:rsidR="00AA768C" w:rsidRDefault="00AA768C" w:rsidP="00BA7F95">
      <w:pPr>
        <w:pStyle w:val="a3"/>
        <w:ind w:leftChars="0" w:left="0"/>
      </w:pPr>
    </w:p>
    <w:p w:rsidR="0093215A" w:rsidRDefault="0093215A" w:rsidP="00BA7F95">
      <w:pPr>
        <w:pStyle w:val="a3"/>
        <w:ind w:leftChars="0" w:left="0"/>
      </w:pPr>
    </w:p>
    <w:p w:rsidR="0093215A" w:rsidRDefault="0093215A" w:rsidP="00BA7F95">
      <w:pPr>
        <w:pStyle w:val="a3"/>
        <w:ind w:leftChars="0" w:left="0"/>
      </w:pPr>
    </w:p>
    <w:p w:rsidR="00D10DE4" w:rsidRPr="00DD446A" w:rsidRDefault="00A147A7" w:rsidP="00D10DE4">
      <w:pPr>
        <w:rPr>
          <w:rFonts w:ascii="華康行書體" w:eastAsia="華康行書體"/>
          <w:b/>
          <w:sz w:val="36"/>
          <w:szCs w:val="36"/>
        </w:rPr>
      </w:pPr>
      <w:r w:rsidRPr="00DD446A">
        <w:rPr>
          <w:rFonts w:ascii="華康行書體" w:eastAsia="華康行書體" w:hint="eastAsia"/>
          <w:b/>
          <w:sz w:val="36"/>
          <w:szCs w:val="36"/>
        </w:rPr>
        <w:lastRenderedPageBreak/>
        <w:t xml:space="preserve"> </w:t>
      </w:r>
      <w:r w:rsidR="00D10DE4" w:rsidRPr="00DD446A">
        <w:rPr>
          <w:rFonts w:ascii="華康行書體" w:eastAsia="華康行書體" w:hint="eastAsia"/>
          <w:b/>
          <w:sz w:val="36"/>
          <w:szCs w:val="36"/>
        </w:rPr>
        <w:t>(三)古典音樂常用樂器</w:t>
      </w:r>
    </w:p>
    <w:p w:rsidR="00D10DE4" w:rsidRPr="009D6F4B" w:rsidRDefault="00D10DE4" w:rsidP="00D10DE4">
      <w:pPr>
        <w:ind w:firstLineChars="177" w:firstLine="425"/>
        <w:rPr>
          <w:rFonts w:ascii="標楷體" w:eastAsia="標楷體" w:hAnsi="標楷體"/>
        </w:rPr>
      </w:pPr>
      <w:r w:rsidRPr="009D6F4B">
        <w:rPr>
          <w:rFonts w:ascii="標楷體" w:eastAsia="標楷體" w:hAnsi="標楷體" w:hint="eastAsia"/>
        </w:rPr>
        <w:t>古典音樂分為弦樂器、木管樂器、銅管樂器、打擊樂器和鍵盤樂器。</w:t>
      </w:r>
    </w:p>
    <w:p w:rsidR="00D10DE4" w:rsidRPr="009D6F4B" w:rsidRDefault="00D10DE4" w:rsidP="00A147A7">
      <w:pPr>
        <w:pStyle w:val="a3"/>
        <w:ind w:leftChars="0" w:left="1081" w:hangingChars="450" w:hanging="1081"/>
        <w:rPr>
          <w:rFonts w:ascii="標楷體" w:eastAsia="標楷體" w:hAnsi="標楷體"/>
        </w:rPr>
      </w:pPr>
      <w:r w:rsidRPr="009F07A3">
        <w:rPr>
          <w:rFonts w:ascii="標楷體" w:eastAsia="標楷體" w:hAnsi="標楷體" w:hint="eastAsia"/>
          <w:b/>
        </w:rPr>
        <w:t>1.弦樂器：</w:t>
      </w:r>
      <w:r w:rsidRPr="009D6F4B">
        <w:rPr>
          <w:rFonts w:ascii="標楷體" w:eastAsia="標楷體" w:hAnsi="標楷體" w:hint="eastAsia"/>
        </w:rPr>
        <w:t>分成弓弦樂器和撥弦樂器。弓弦樂器用琴</w:t>
      </w:r>
      <w:proofErr w:type="gramStart"/>
      <w:r w:rsidRPr="009D6F4B">
        <w:rPr>
          <w:rFonts w:ascii="標楷體" w:eastAsia="標楷體" w:hAnsi="標楷體" w:hint="eastAsia"/>
        </w:rPr>
        <w:t>弓上的弓毛</w:t>
      </w:r>
      <w:proofErr w:type="gramEnd"/>
      <w:r w:rsidRPr="009D6F4B">
        <w:rPr>
          <w:rFonts w:ascii="標楷體" w:eastAsia="標楷體" w:hAnsi="標楷體" w:hint="eastAsia"/>
        </w:rPr>
        <w:t>摩擦</w:t>
      </w:r>
      <w:proofErr w:type="gramStart"/>
      <w:r w:rsidRPr="009D6F4B">
        <w:rPr>
          <w:rFonts w:ascii="標楷體" w:eastAsia="標楷體" w:hAnsi="標楷體" w:hint="eastAsia"/>
        </w:rPr>
        <w:t>琴弦而發聲</w:t>
      </w:r>
      <w:proofErr w:type="gramEnd"/>
      <w:r w:rsidRPr="009D6F4B">
        <w:rPr>
          <w:rFonts w:ascii="標楷體" w:eastAsia="標楷體" w:hAnsi="標楷體" w:hint="eastAsia"/>
        </w:rPr>
        <w:t>；撥弦樂器則是利用手指</w:t>
      </w:r>
      <w:proofErr w:type="gramStart"/>
      <w:r w:rsidRPr="009D6F4B">
        <w:rPr>
          <w:rFonts w:ascii="標楷體" w:eastAsia="標楷體" w:hAnsi="標楷體" w:hint="eastAsia"/>
        </w:rPr>
        <w:t>或琴撥</w:t>
      </w:r>
      <w:proofErr w:type="gramEnd"/>
      <w:r w:rsidRPr="009D6F4B">
        <w:rPr>
          <w:rFonts w:ascii="標楷體" w:eastAsia="標楷體" w:hAnsi="標楷體" w:hint="eastAsia"/>
        </w:rPr>
        <w:t>來撥動</w:t>
      </w:r>
      <w:proofErr w:type="gramStart"/>
      <w:r w:rsidRPr="009D6F4B">
        <w:rPr>
          <w:rFonts w:ascii="標楷體" w:eastAsia="標楷體" w:hAnsi="標楷體" w:hint="eastAsia"/>
        </w:rPr>
        <w:t>琴弦而發聲</w:t>
      </w:r>
      <w:proofErr w:type="gramEnd"/>
      <w:r w:rsidRPr="009D6F4B">
        <w:rPr>
          <w:rFonts w:ascii="標楷體" w:eastAsia="標楷體" w:hAnsi="標楷體" w:hint="eastAsia"/>
        </w:rPr>
        <w:t>。</w:t>
      </w:r>
    </w:p>
    <w:p w:rsidR="00D10DE4" w:rsidRPr="009D6F4B" w:rsidRDefault="00D10DE4" w:rsidP="00A147A7">
      <w:pPr>
        <w:pStyle w:val="a3"/>
        <w:ind w:leftChars="0" w:left="1441" w:hangingChars="600" w:hanging="1441"/>
        <w:rPr>
          <w:rFonts w:ascii="標楷體" w:eastAsia="標楷體" w:hAnsi="標楷體"/>
        </w:rPr>
      </w:pPr>
      <w:r w:rsidRPr="009F07A3">
        <w:rPr>
          <w:rFonts w:ascii="標楷體" w:eastAsia="標楷體" w:hAnsi="標楷體" w:hint="eastAsia"/>
          <w:b/>
        </w:rPr>
        <w:t>2.木管樂器：</w:t>
      </w:r>
      <w:r w:rsidRPr="009D6F4B">
        <w:rPr>
          <w:rFonts w:ascii="標楷體" w:eastAsia="標楷體" w:hAnsi="標楷體" w:hint="eastAsia"/>
        </w:rPr>
        <w:t>分為無簧木管樂器、單簧木管樂器和雙簧木管樂器。演奏者</w:t>
      </w:r>
      <w:proofErr w:type="gramStart"/>
      <w:r w:rsidRPr="009D6F4B">
        <w:rPr>
          <w:rFonts w:ascii="標楷體" w:eastAsia="標楷體" w:hAnsi="標楷體" w:hint="eastAsia"/>
        </w:rPr>
        <w:t>將氣吹</w:t>
      </w:r>
      <w:proofErr w:type="gramEnd"/>
      <w:r w:rsidRPr="009D6F4B">
        <w:rPr>
          <w:rFonts w:ascii="標楷體" w:eastAsia="標楷體" w:hAnsi="標楷體" w:hint="eastAsia"/>
        </w:rPr>
        <w:t>過一塊彎彎的薄板，是無簧木管樂器</w:t>
      </w:r>
      <w:proofErr w:type="gramStart"/>
      <w:r w:rsidRPr="009D6F4B">
        <w:rPr>
          <w:rFonts w:ascii="標楷體" w:eastAsia="標楷體" w:hAnsi="標楷體" w:hint="eastAsia"/>
        </w:rPr>
        <w:t>的吹法</w:t>
      </w:r>
      <w:proofErr w:type="gramEnd"/>
      <w:r w:rsidRPr="009D6F4B">
        <w:rPr>
          <w:rFonts w:ascii="標楷體" w:eastAsia="標楷體" w:hAnsi="標楷體" w:hint="eastAsia"/>
        </w:rPr>
        <w:t>；單簧木管樂器</w:t>
      </w:r>
      <w:proofErr w:type="gramStart"/>
      <w:r w:rsidRPr="009D6F4B">
        <w:rPr>
          <w:rFonts w:ascii="標楷體" w:eastAsia="標楷體" w:hAnsi="標楷體" w:hint="eastAsia"/>
        </w:rPr>
        <w:t>的吹嘴上</w:t>
      </w:r>
      <w:proofErr w:type="gramEnd"/>
      <w:r w:rsidRPr="009D6F4B">
        <w:rPr>
          <w:rFonts w:ascii="標楷體" w:eastAsia="標楷體" w:hAnsi="標楷體" w:hint="eastAsia"/>
        </w:rPr>
        <w:t>固定了一個薄簧片，演奏者口</w:t>
      </w:r>
      <w:proofErr w:type="gramStart"/>
      <w:r w:rsidRPr="009D6F4B">
        <w:rPr>
          <w:rFonts w:ascii="標楷體" w:eastAsia="標楷體" w:hAnsi="標楷體" w:hint="eastAsia"/>
        </w:rPr>
        <w:t>含吹嘴</w:t>
      </w:r>
      <w:proofErr w:type="gramEnd"/>
      <w:r w:rsidRPr="009D6F4B">
        <w:rPr>
          <w:rFonts w:ascii="標楷體" w:eastAsia="標楷體" w:hAnsi="標楷體" w:hint="eastAsia"/>
        </w:rPr>
        <w:t>吹氣，使簧片震動，進而使氣流振動管中空氣柱而發聲；雙簧管和單簧管很類似，不過雙簧管的</w:t>
      </w:r>
      <w:proofErr w:type="gramStart"/>
      <w:r w:rsidRPr="009D6F4B">
        <w:rPr>
          <w:rFonts w:ascii="標楷體" w:eastAsia="標楷體" w:hAnsi="標楷體" w:hint="eastAsia"/>
        </w:rPr>
        <w:t>吹嘴有</w:t>
      </w:r>
      <w:proofErr w:type="gramEnd"/>
      <w:r w:rsidRPr="009D6F4B">
        <w:rPr>
          <w:rFonts w:ascii="標楷體" w:eastAsia="標楷體" w:hAnsi="標楷體" w:hint="eastAsia"/>
        </w:rPr>
        <w:t>兩片薄簧片。</w:t>
      </w:r>
    </w:p>
    <w:p w:rsidR="00D10DE4" w:rsidRPr="009D6F4B" w:rsidRDefault="00D10DE4" w:rsidP="00A147A7">
      <w:pPr>
        <w:pStyle w:val="a3"/>
        <w:ind w:leftChars="0" w:left="1441" w:hangingChars="600" w:hanging="1441"/>
        <w:rPr>
          <w:rFonts w:ascii="標楷體" w:eastAsia="標楷體" w:hAnsi="標楷體"/>
        </w:rPr>
      </w:pPr>
      <w:r w:rsidRPr="009F07A3">
        <w:rPr>
          <w:rFonts w:ascii="標楷體" w:eastAsia="標楷體" w:hAnsi="標楷體" w:hint="eastAsia"/>
          <w:b/>
        </w:rPr>
        <w:t>3.銅管樂器：</w:t>
      </w:r>
      <w:r w:rsidRPr="009D6F4B">
        <w:rPr>
          <w:rFonts w:ascii="標楷體" w:eastAsia="標楷體" w:hAnsi="標楷體" w:hint="eastAsia"/>
        </w:rPr>
        <w:t>分為</w:t>
      </w:r>
      <w:proofErr w:type="gramStart"/>
      <w:r w:rsidRPr="009D6F4B">
        <w:rPr>
          <w:rFonts w:ascii="標楷體" w:eastAsia="標楷體" w:hAnsi="標楷體" w:hint="eastAsia"/>
        </w:rPr>
        <w:t>有鍵銅管</w:t>
      </w:r>
      <w:proofErr w:type="gramEnd"/>
      <w:r w:rsidRPr="009D6F4B">
        <w:rPr>
          <w:rFonts w:ascii="標楷體" w:eastAsia="標楷體" w:hAnsi="標楷體" w:hint="eastAsia"/>
        </w:rPr>
        <w:t>和</w:t>
      </w:r>
      <w:proofErr w:type="gramStart"/>
      <w:r w:rsidRPr="009D6F4B">
        <w:rPr>
          <w:rFonts w:ascii="標楷體" w:eastAsia="標楷體" w:hAnsi="標楷體" w:hint="eastAsia"/>
        </w:rPr>
        <w:t>無鍵銅管</w:t>
      </w:r>
      <w:proofErr w:type="gramEnd"/>
      <w:r w:rsidRPr="009D6F4B">
        <w:rPr>
          <w:rFonts w:ascii="標楷體" w:eastAsia="標楷體" w:hAnsi="標楷體" w:hint="eastAsia"/>
        </w:rPr>
        <w:t>。</w:t>
      </w:r>
      <w:proofErr w:type="gramStart"/>
      <w:r w:rsidRPr="009D6F4B">
        <w:rPr>
          <w:rFonts w:ascii="標楷體" w:eastAsia="標楷體" w:hAnsi="標楷體" w:hint="eastAsia"/>
        </w:rPr>
        <w:t>有鍵銅管</w:t>
      </w:r>
      <w:proofErr w:type="gramEnd"/>
      <w:r w:rsidRPr="009D6F4B">
        <w:rPr>
          <w:rFonts w:ascii="標楷體" w:eastAsia="標楷體" w:hAnsi="標楷體" w:hint="eastAsia"/>
        </w:rPr>
        <w:t>是利用活塞來改變銅管中空氣柱的長度，而調整音律高低；</w:t>
      </w:r>
      <w:proofErr w:type="gramStart"/>
      <w:r w:rsidRPr="009D6F4B">
        <w:rPr>
          <w:rFonts w:ascii="標楷體" w:eastAsia="標楷體" w:hAnsi="標楷體" w:hint="eastAsia"/>
        </w:rPr>
        <w:t>無鍵銅管</w:t>
      </w:r>
      <w:proofErr w:type="gramEnd"/>
      <w:r w:rsidRPr="009D6F4B">
        <w:rPr>
          <w:rFonts w:ascii="標楷體" w:eastAsia="標楷體" w:hAnsi="標楷體" w:hint="eastAsia"/>
        </w:rPr>
        <w:t>則利用雙套管的伸縮，來決定音高變化。</w:t>
      </w:r>
    </w:p>
    <w:p w:rsidR="00D10DE4" w:rsidRPr="009D6F4B" w:rsidRDefault="00D10DE4" w:rsidP="00A147A7">
      <w:pPr>
        <w:pStyle w:val="a3"/>
        <w:ind w:leftChars="0" w:left="1441" w:hangingChars="600" w:hanging="1441"/>
        <w:rPr>
          <w:rFonts w:ascii="標楷體" w:eastAsia="標楷體" w:hAnsi="標楷體"/>
          <w:color w:val="FF0000"/>
        </w:rPr>
      </w:pPr>
      <w:r w:rsidRPr="009F07A3">
        <w:rPr>
          <w:rFonts w:ascii="標楷體" w:eastAsia="標楷體" w:hAnsi="標楷體" w:hint="eastAsia"/>
          <w:b/>
        </w:rPr>
        <w:t>4.敲擊樂器：</w:t>
      </w:r>
      <w:r w:rsidRPr="009D6F4B">
        <w:rPr>
          <w:rFonts w:ascii="標楷體" w:eastAsia="標楷體" w:hAnsi="標楷體" w:hint="eastAsia"/>
        </w:rPr>
        <w:t>主要分為有調的和無調的敲擊樂器。有調的敲擊樂器可以奏出特定音高和音階變化；</w:t>
      </w:r>
      <w:proofErr w:type="gramStart"/>
      <w:r w:rsidRPr="009D6F4B">
        <w:rPr>
          <w:rFonts w:ascii="標楷體" w:eastAsia="標楷體" w:hAnsi="標楷體" w:hint="eastAsia"/>
        </w:rPr>
        <w:t>無法奏</w:t>
      </w:r>
      <w:proofErr w:type="gramEnd"/>
      <w:r w:rsidRPr="009D6F4B">
        <w:rPr>
          <w:rFonts w:ascii="標楷體" w:eastAsia="標楷體" w:hAnsi="標楷體" w:hint="eastAsia"/>
        </w:rPr>
        <w:t>出特定音高和音階的敲擊樂器都屬於無調的。</w:t>
      </w:r>
    </w:p>
    <w:p w:rsidR="00D10DE4" w:rsidRPr="009D6F4B" w:rsidRDefault="00D10DE4" w:rsidP="00A147A7">
      <w:pPr>
        <w:pStyle w:val="a3"/>
        <w:ind w:leftChars="0" w:left="1441" w:hangingChars="600" w:hanging="1441"/>
        <w:rPr>
          <w:rFonts w:ascii="標楷體" w:eastAsia="標楷體" w:hAnsi="標楷體"/>
        </w:rPr>
      </w:pPr>
      <w:r w:rsidRPr="009F07A3">
        <w:rPr>
          <w:rFonts w:ascii="標楷體" w:eastAsia="標楷體" w:hAnsi="標楷體" w:hint="eastAsia"/>
          <w:b/>
        </w:rPr>
        <w:t>5.鍵盤樂器：</w:t>
      </w:r>
      <w:r w:rsidRPr="009D6F4B">
        <w:rPr>
          <w:rFonts w:ascii="標楷體" w:eastAsia="標楷體" w:hAnsi="標楷體" w:hint="eastAsia"/>
        </w:rPr>
        <w:t>沒有分其他的類別，但有三個特別的成員，鋼琴、大鍵琴、管風琴。鋼琴原理是屬於</w:t>
      </w:r>
      <w:proofErr w:type="gramStart"/>
      <w:r w:rsidRPr="009D6F4B">
        <w:rPr>
          <w:rFonts w:ascii="標楷體" w:eastAsia="標楷體" w:hAnsi="標楷體" w:hint="eastAsia"/>
        </w:rPr>
        <w:t>擊</w:t>
      </w:r>
      <w:proofErr w:type="gramEnd"/>
      <w:r w:rsidRPr="009D6F4B">
        <w:rPr>
          <w:rFonts w:ascii="標楷體" w:eastAsia="標楷體" w:hAnsi="標楷體" w:hint="eastAsia"/>
        </w:rPr>
        <w:t>弦樂器；大鍵琴</w:t>
      </w:r>
      <w:proofErr w:type="gramStart"/>
      <w:r w:rsidRPr="009D6F4B">
        <w:rPr>
          <w:rFonts w:ascii="標楷體" w:eastAsia="標楷體" w:hAnsi="標楷體" w:hint="eastAsia"/>
        </w:rPr>
        <w:t>則像撥弦樂器</w:t>
      </w:r>
      <w:proofErr w:type="gramEnd"/>
      <w:r w:rsidRPr="009D6F4B">
        <w:rPr>
          <w:rFonts w:ascii="標楷體" w:eastAsia="標楷體" w:hAnsi="標楷體" w:hint="eastAsia"/>
        </w:rPr>
        <w:t>；管風琴的發聲原理則跟管樂器一樣。</w:t>
      </w:r>
    </w:p>
    <w:p w:rsidR="00D10DE4" w:rsidRPr="009D6F4B" w:rsidRDefault="00257615" w:rsidP="00D10DE4">
      <w:pPr>
        <w:pStyle w:val="a3"/>
        <w:ind w:leftChars="0" w:left="0" w:firstLineChars="200" w:firstLine="480"/>
        <w:rPr>
          <w:rFonts w:ascii="標楷體" w:eastAsia="標楷體" w:hAnsi="標楷體"/>
        </w:rPr>
      </w:pPr>
      <w:r w:rsidRPr="009D6F4B">
        <w:rPr>
          <w:rFonts w:ascii="標楷體" w:eastAsia="標楷體" w:hAnsi="標楷體" w:hint="eastAsia"/>
        </w:rPr>
        <w:t>樂器</w:t>
      </w:r>
      <w:r w:rsidR="00D10DE4" w:rsidRPr="009D6F4B">
        <w:rPr>
          <w:rFonts w:ascii="標楷體" w:eastAsia="標楷體" w:hAnsi="標楷體" w:hint="eastAsia"/>
        </w:rPr>
        <w:t>是演奏樂曲的關鍵，不同的發聲原理構成各式各樣的樂器，不同的樂器構成各式各樣的樂曲，如果想多了解這些樂器的話，不妨看看你的音樂課本吧！</w:t>
      </w:r>
    </w:p>
    <w:p w:rsidR="00D10DE4" w:rsidRDefault="00D10DE4" w:rsidP="00BA7F95">
      <w:pPr>
        <w:pStyle w:val="a3"/>
        <w:ind w:leftChars="0" w:left="0"/>
      </w:pPr>
    </w:p>
    <w:p w:rsidR="00D10DE4" w:rsidRDefault="00D02AD9" w:rsidP="00BA7F95">
      <w:pPr>
        <w:pStyle w:val="a3"/>
        <w:ind w:leftChars="0" w:left="0"/>
      </w:pPr>
      <w:r>
        <w:rPr>
          <w:noProof/>
        </w:rPr>
        <w:drawing>
          <wp:anchor distT="0" distB="0" distL="114300" distR="114300" simplePos="0" relativeHeight="251666432" behindDoc="1" locked="0" layoutInCell="1" allowOverlap="1">
            <wp:simplePos x="0" y="0"/>
            <wp:positionH relativeFrom="column">
              <wp:posOffset>352425</wp:posOffset>
            </wp:positionH>
            <wp:positionV relativeFrom="paragraph">
              <wp:posOffset>38100</wp:posOffset>
            </wp:positionV>
            <wp:extent cx="4495800" cy="373380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09.png"/>
                    <pic:cNvPicPr/>
                  </pic:nvPicPr>
                  <pic:blipFill>
                    <a:blip r:embed="rId17">
                      <a:extLst>
                        <a:ext uri="{28A0092B-C50C-407E-A947-70E740481C1C}">
                          <a14:useLocalDpi xmlns:a14="http://schemas.microsoft.com/office/drawing/2010/main" val="0"/>
                        </a:ext>
                      </a:extLst>
                    </a:blip>
                    <a:stretch>
                      <a:fillRect/>
                    </a:stretch>
                  </pic:blipFill>
                  <pic:spPr>
                    <a:xfrm>
                      <a:off x="0" y="0"/>
                      <a:ext cx="4495800" cy="3733800"/>
                    </a:xfrm>
                    <a:prstGeom prst="rect">
                      <a:avLst/>
                    </a:prstGeom>
                  </pic:spPr>
                </pic:pic>
              </a:graphicData>
            </a:graphic>
            <wp14:sizeRelH relativeFrom="page">
              <wp14:pctWidth>0</wp14:pctWidth>
            </wp14:sizeRelH>
            <wp14:sizeRelV relativeFrom="page">
              <wp14:pctHeight>0</wp14:pctHeight>
            </wp14:sizeRelV>
          </wp:anchor>
        </w:drawing>
      </w: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D10DE4" w:rsidRDefault="00D10DE4" w:rsidP="00BA7F95">
      <w:pPr>
        <w:pStyle w:val="a3"/>
        <w:ind w:leftChars="0" w:left="0"/>
      </w:pPr>
    </w:p>
    <w:p w:rsidR="00A147A7" w:rsidRDefault="00A147A7" w:rsidP="00DD446A">
      <w:pPr>
        <w:ind w:left="721" w:hangingChars="200" w:hanging="721"/>
        <w:rPr>
          <w:rFonts w:ascii="華康行書體" w:eastAsia="華康行書體"/>
          <w:b/>
          <w:sz w:val="36"/>
          <w:szCs w:val="36"/>
        </w:rPr>
      </w:pPr>
      <w:r w:rsidRPr="00DD446A">
        <w:rPr>
          <w:rFonts w:ascii="華康行書體" w:eastAsia="華康行書體" w:hint="eastAsia"/>
          <w:b/>
          <w:sz w:val="36"/>
          <w:szCs w:val="36"/>
        </w:rPr>
        <w:lastRenderedPageBreak/>
        <w:t xml:space="preserve"> </w:t>
      </w:r>
      <w:r w:rsidR="00AA768C" w:rsidRPr="00DD446A">
        <w:rPr>
          <w:rFonts w:ascii="華康行書體" w:eastAsia="華康行書體" w:hint="eastAsia"/>
          <w:b/>
          <w:sz w:val="36"/>
          <w:szCs w:val="36"/>
        </w:rPr>
        <w:t>(四)古典音樂常用曲式</w:t>
      </w:r>
    </w:p>
    <w:p w:rsidR="00AA768C" w:rsidRPr="009D6F4B" w:rsidRDefault="00AA768C" w:rsidP="00A147A7">
      <w:pPr>
        <w:ind w:leftChars="200" w:left="480"/>
        <w:rPr>
          <w:rFonts w:ascii="標楷體" w:eastAsia="標楷體" w:hAnsi="標楷體"/>
        </w:rPr>
      </w:pPr>
      <w:r w:rsidRPr="009D6F4B">
        <w:rPr>
          <w:rFonts w:ascii="標楷體" w:eastAsia="標楷體" w:hAnsi="標楷體" w:hint="eastAsia"/>
        </w:rPr>
        <w:t>古典音樂常用曲式有多樂章、單樂章、室內樂曲、獨奏曲、聲樂曲和其他樂</w:t>
      </w:r>
    </w:p>
    <w:p w:rsidR="00AA768C" w:rsidRPr="009D6F4B" w:rsidRDefault="00AA768C" w:rsidP="00AA768C">
      <w:pPr>
        <w:ind w:left="480" w:hangingChars="200" w:hanging="480"/>
        <w:rPr>
          <w:rFonts w:ascii="標楷體" w:eastAsia="標楷體" w:hAnsi="標楷體"/>
        </w:rPr>
      </w:pPr>
      <w:r w:rsidRPr="009D6F4B">
        <w:rPr>
          <w:rFonts w:ascii="標楷體" w:eastAsia="標楷體" w:hAnsi="標楷體" w:hint="eastAsia"/>
        </w:rPr>
        <w:t>曲之分。</w:t>
      </w:r>
    </w:p>
    <w:p w:rsidR="00AA768C" w:rsidRPr="009D6F4B" w:rsidRDefault="00AA768C" w:rsidP="00AA768C">
      <w:pPr>
        <w:rPr>
          <w:rFonts w:ascii="標楷體" w:eastAsia="標楷體" w:hAnsi="標楷體"/>
        </w:rPr>
      </w:pPr>
      <w:r w:rsidRPr="009D6F4B">
        <w:rPr>
          <w:rFonts w:ascii="標楷體" w:eastAsia="標楷體" w:hAnsi="標楷體" w:hint="eastAsia"/>
        </w:rPr>
        <w:t xml:space="preserve">  </w:t>
      </w:r>
      <w:r w:rsidR="00A147A7">
        <w:rPr>
          <w:rFonts w:ascii="標楷體" w:eastAsia="標楷體" w:hAnsi="標楷體" w:hint="eastAsia"/>
        </w:rPr>
        <w:t xml:space="preserve">  </w:t>
      </w:r>
      <w:r w:rsidRPr="009D6F4B">
        <w:rPr>
          <w:rFonts w:ascii="標楷體" w:eastAsia="標楷體" w:hAnsi="標楷體" w:hint="eastAsia"/>
        </w:rPr>
        <w:t>由管弦樂團演奏的多樂章形式的樂曲有：</w:t>
      </w:r>
    </w:p>
    <w:p w:rsidR="00AA768C" w:rsidRPr="009F07A3" w:rsidRDefault="00AA768C" w:rsidP="009F07A3">
      <w:pPr>
        <w:rPr>
          <w:rFonts w:ascii="標楷體" w:eastAsia="標楷體" w:hAnsi="標楷體"/>
          <w:b/>
        </w:rPr>
      </w:pPr>
      <w:r w:rsidRPr="009F07A3">
        <w:rPr>
          <w:rFonts w:ascii="標楷體" w:eastAsia="標楷體" w:hAnsi="標楷體" w:hint="eastAsia"/>
          <w:b/>
        </w:rPr>
        <w:t>1.交響曲(Symphony)</w:t>
      </w:r>
    </w:p>
    <w:p w:rsidR="00AA768C" w:rsidRPr="009D6F4B" w:rsidRDefault="00AA768C" w:rsidP="00AA768C">
      <w:pPr>
        <w:ind w:firstLineChars="200" w:firstLine="480"/>
        <w:rPr>
          <w:rFonts w:ascii="標楷體" w:eastAsia="標楷體" w:hAnsi="標楷體"/>
          <w:color w:val="FF0000"/>
        </w:rPr>
      </w:pPr>
      <w:r w:rsidRPr="009D6F4B">
        <w:rPr>
          <w:rFonts w:ascii="標楷體" w:eastAsia="標楷體" w:hAnsi="標楷體" w:hint="eastAsia"/>
        </w:rPr>
        <w:t>這個名詞在不同時期有著不同的意義。在文藝復興時期，交響曲成為器樂曲的代名詞，僅僅代表這首曲子不</w:t>
      </w:r>
      <w:r w:rsidR="00A147A7">
        <w:rPr>
          <w:rFonts w:ascii="標楷體" w:eastAsia="標楷體" w:hAnsi="標楷體" w:hint="eastAsia"/>
        </w:rPr>
        <w:t>是聲樂曲。到了巴洛克時期，交響曲仍然未有特定樣式，但在同時，開始</w:t>
      </w:r>
      <w:r w:rsidRPr="009D6F4B">
        <w:rPr>
          <w:rFonts w:ascii="標楷體" w:eastAsia="標楷體" w:hAnsi="標楷體" w:hint="eastAsia"/>
        </w:rPr>
        <w:t>有作曲家創作由快板、慢板、快板三個樂章分開演奏的音樂，將這種音樂稱為「交響曲」。到了1740年左右，有一位作曲家在他的三樂章交響曲插入了一個小步舞曲作為第三樂章，成為一般人熟悉的四樂章交響曲形態。古典時期典型的四樂章想曲大致是這樣</w:t>
      </w:r>
      <w:r w:rsidR="00A147A7">
        <w:rPr>
          <w:rFonts w:ascii="標楷體" w:eastAsia="標楷體" w:hAnsi="標楷體" w:hint="eastAsia"/>
        </w:rPr>
        <w:t>：</w:t>
      </w:r>
      <w:r w:rsidRPr="009D6F4B">
        <w:rPr>
          <w:rFonts w:ascii="標楷體" w:eastAsia="標楷體" w:hAnsi="標楷體" w:hint="eastAsia"/>
        </w:rPr>
        <w:t>第一樂章是</w:t>
      </w:r>
      <w:proofErr w:type="gramStart"/>
      <w:r w:rsidRPr="009D6F4B">
        <w:rPr>
          <w:rFonts w:ascii="標楷體" w:eastAsia="標楷體" w:hAnsi="標楷體" w:hint="eastAsia"/>
        </w:rPr>
        <w:t>奏鳴曲式的快板</w:t>
      </w:r>
      <w:proofErr w:type="gramEnd"/>
      <w:r w:rsidRPr="009D6F4B">
        <w:rPr>
          <w:rFonts w:ascii="標楷體" w:eastAsia="標楷體" w:hAnsi="標楷體" w:hint="eastAsia"/>
        </w:rPr>
        <w:t>，第二樂章以歌謠曲式、輪旋曲式、變奏曲或奏鳴曲寫成的慢板，第三樂章通常是小步舞曲，第四樂章則大多是輪旋曲式或</w:t>
      </w:r>
      <w:proofErr w:type="gramStart"/>
      <w:r w:rsidRPr="009D6F4B">
        <w:rPr>
          <w:rFonts w:ascii="標楷體" w:eastAsia="標楷體" w:hAnsi="標楷體" w:hint="eastAsia"/>
        </w:rPr>
        <w:t>奏鳴曲式寫成</w:t>
      </w:r>
      <w:proofErr w:type="gramEnd"/>
      <w:r w:rsidRPr="009D6F4B">
        <w:rPr>
          <w:rFonts w:ascii="標楷體" w:eastAsia="標楷體" w:hAnsi="標楷體" w:hint="eastAsia"/>
        </w:rPr>
        <w:t>的快板。</w:t>
      </w:r>
    </w:p>
    <w:p w:rsidR="00AA768C" w:rsidRPr="009F07A3" w:rsidRDefault="00AA768C" w:rsidP="009F07A3">
      <w:pPr>
        <w:rPr>
          <w:rFonts w:ascii="標楷體" w:eastAsia="標楷體" w:hAnsi="標楷體"/>
          <w:b/>
        </w:rPr>
      </w:pPr>
      <w:r w:rsidRPr="009F07A3">
        <w:rPr>
          <w:rFonts w:ascii="標楷體" w:eastAsia="標楷體" w:hAnsi="標楷體" w:hint="eastAsia"/>
          <w:b/>
        </w:rPr>
        <w:t xml:space="preserve">2.大協奏曲(Concerto </w:t>
      </w:r>
      <w:proofErr w:type="spellStart"/>
      <w:r w:rsidRPr="009F07A3">
        <w:rPr>
          <w:rFonts w:ascii="標楷體" w:eastAsia="標楷體" w:hAnsi="標楷體" w:hint="eastAsia"/>
          <w:b/>
        </w:rPr>
        <w:t>grosso</w:t>
      </w:r>
      <w:proofErr w:type="spellEnd"/>
      <w:r w:rsidRPr="009F07A3">
        <w:rPr>
          <w:rFonts w:ascii="標楷體" w:eastAsia="標楷體" w:hAnsi="標楷體" w:hint="eastAsia"/>
          <w:b/>
        </w:rPr>
        <w:t>)</w:t>
      </w:r>
    </w:p>
    <w:p w:rsidR="00AA768C" w:rsidRPr="009D6F4B" w:rsidRDefault="00AA768C" w:rsidP="00AA768C">
      <w:pPr>
        <w:rPr>
          <w:rFonts w:ascii="標楷體" w:eastAsia="標楷體" w:hAnsi="標楷體"/>
        </w:rPr>
      </w:pPr>
      <w:r w:rsidRPr="009D6F4B">
        <w:rPr>
          <w:rFonts w:ascii="標楷體" w:eastAsia="標楷體" w:hAnsi="標楷體" w:hint="eastAsia"/>
        </w:rPr>
        <w:t xml:space="preserve">    </w:t>
      </w:r>
      <w:r w:rsidR="00A147A7">
        <w:rPr>
          <w:rFonts w:ascii="標楷體" w:eastAsia="標楷體" w:hAnsi="標楷體" w:hint="eastAsia"/>
        </w:rPr>
        <w:t>大協奏曲是</w:t>
      </w:r>
      <w:r w:rsidRPr="009D6F4B">
        <w:rPr>
          <w:rFonts w:ascii="標楷體" w:eastAsia="標楷體" w:hAnsi="標楷體" w:hint="eastAsia"/>
        </w:rPr>
        <w:t>巴洛克時期相當盛行的一個曲式，它是一種由一個獨奏</w:t>
      </w:r>
      <w:r w:rsidR="00A147A7">
        <w:rPr>
          <w:rFonts w:ascii="標楷體" w:eastAsia="標楷體" w:hAnsi="標楷體" w:hint="eastAsia"/>
        </w:rPr>
        <w:t>樂器小組和一個小型管弦樂團。獨奏小組通常是兩把小提琴和數字低音（由大鍵琴和大提琴擔任）。</w:t>
      </w:r>
    </w:p>
    <w:p w:rsidR="00AA768C" w:rsidRPr="009F07A3" w:rsidRDefault="00AA768C" w:rsidP="009F07A3">
      <w:pPr>
        <w:rPr>
          <w:rFonts w:ascii="標楷體" w:eastAsia="標楷體" w:hAnsi="標楷體"/>
          <w:b/>
        </w:rPr>
      </w:pPr>
      <w:r w:rsidRPr="009F07A3">
        <w:rPr>
          <w:rFonts w:ascii="標楷體" w:eastAsia="標楷體" w:hAnsi="標楷體" w:hint="eastAsia"/>
          <w:b/>
        </w:rPr>
        <w:t>3.協奏曲(Concerto)</w:t>
      </w:r>
    </w:p>
    <w:p w:rsidR="00AA768C" w:rsidRPr="009D6F4B" w:rsidRDefault="00AA768C" w:rsidP="00AA768C">
      <w:pPr>
        <w:rPr>
          <w:rFonts w:ascii="標楷體" w:eastAsia="標楷體" w:hAnsi="標楷體"/>
        </w:rPr>
      </w:pPr>
      <w:r w:rsidRPr="009D6F4B">
        <w:rPr>
          <w:rFonts w:ascii="標楷體" w:eastAsia="標楷體" w:hAnsi="標楷體" w:hint="eastAsia"/>
        </w:rPr>
        <w:t xml:space="preserve">    若沒有特別強調，「協奏曲」就是指獨奏協奏，也就是一件獨奏樂器和管弦樂團一起合奏。</w:t>
      </w:r>
    </w:p>
    <w:p w:rsidR="00AA768C" w:rsidRPr="009F07A3" w:rsidRDefault="00AA768C" w:rsidP="009F07A3">
      <w:pPr>
        <w:rPr>
          <w:rFonts w:ascii="標楷體" w:eastAsia="標楷體" w:hAnsi="標楷體"/>
          <w:b/>
        </w:rPr>
      </w:pPr>
      <w:r w:rsidRPr="009F07A3">
        <w:rPr>
          <w:rFonts w:ascii="標楷體" w:eastAsia="標楷體" w:hAnsi="標楷體" w:hint="eastAsia"/>
          <w:b/>
        </w:rPr>
        <w:t>4.組曲</w:t>
      </w:r>
      <w:r w:rsidR="00A147A7">
        <w:rPr>
          <w:rFonts w:ascii="標楷體" w:eastAsia="標楷體" w:hAnsi="標楷體" w:hint="eastAsia"/>
          <w:b/>
        </w:rPr>
        <w:t>(Suite or Partita)</w:t>
      </w:r>
    </w:p>
    <w:p w:rsidR="00AA768C" w:rsidRPr="009D6F4B" w:rsidRDefault="00AA768C" w:rsidP="00AA768C">
      <w:pPr>
        <w:rPr>
          <w:rFonts w:ascii="標楷體" w:eastAsia="標楷體" w:hAnsi="標楷體"/>
        </w:rPr>
      </w:pPr>
      <w:r w:rsidRPr="009D6F4B">
        <w:rPr>
          <w:rFonts w:ascii="標楷體" w:eastAsia="標楷體" w:hAnsi="標楷體" w:hint="eastAsia"/>
        </w:rPr>
        <w:t xml:space="preserve">    「組曲」是由多首曲子共同組合而成的一種曲式。不是所有的組曲都由管弦樂團演奏，也有不少作曲家為獨奏樂器譜寫過組曲。</w:t>
      </w:r>
    </w:p>
    <w:p w:rsidR="00AA768C" w:rsidRPr="009D6F4B" w:rsidRDefault="00AA768C" w:rsidP="00AA768C">
      <w:pPr>
        <w:rPr>
          <w:rFonts w:ascii="標楷體" w:eastAsia="標楷體" w:hAnsi="標楷體"/>
        </w:rPr>
      </w:pPr>
      <w:r w:rsidRPr="009D6F4B">
        <w:rPr>
          <w:rFonts w:ascii="標楷體" w:eastAsia="標楷體" w:hAnsi="標楷體" w:hint="eastAsia"/>
        </w:rPr>
        <w:t xml:space="preserve">    由管弦樂團演奏的單樂章形式的樂曲有：</w:t>
      </w:r>
    </w:p>
    <w:p w:rsidR="00AA768C" w:rsidRPr="009F07A3" w:rsidRDefault="00AA768C" w:rsidP="009F07A3">
      <w:pPr>
        <w:rPr>
          <w:rFonts w:ascii="標楷體" w:eastAsia="標楷體" w:hAnsi="標楷體"/>
          <w:b/>
        </w:rPr>
      </w:pPr>
      <w:r w:rsidRPr="009F07A3">
        <w:rPr>
          <w:rFonts w:ascii="標楷體" w:eastAsia="標楷體" w:hAnsi="標楷體" w:hint="eastAsia"/>
          <w:b/>
        </w:rPr>
        <w:t>1.交響詩(Symphonic Poem)</w:t>
      </w:r>
    </w:p>
    <w:p w:rsidR="00AA768C" w:rsidRPr="009D6F4B" w:rsidRDefault="00AA768C" w:rsidP="00AA768C">
      <w:pPr>
        <w:ind w:firstLineChars="200" w:firstLine="480"/>
        <w:rPr>
          <w:rFonts w:ascii="標楷體" w:eastAsia="標楷體" w:hAnsi="標楷體"/>
        </w:rPr>
      </w:pPr>
      <w:r w:rsidRPr="009D6F4B">
        <w:rPr>
          <w:rFonts w:ascii="標楷體" w:eastAsia="標楷體" w:hAnsi="標楷體" w:hint="eastAsia"/>
        </w:rPr>
        <w:t>「交響詩」的「交響」兩字是因為其樂曲規模和演奏時所需的樂隊編制都有達到「交響曲」的水平；稱為「詩」，是因為常以文學性題材作為創作依據。</w:t>
      </w:r>
    </w:p>
    <w:p w:rsidR="00AA768C" w:rsidRPr="009F07A3" w:rsidRDefault="00AA768C" w:rsidP="009F07A3">
      <w:pPr>
        <w:rPr>
          <w:rFonts w:ascii="標楷體" w:eastAsia="標楷體" w:hAnsi="標楷體"/>
          <w:b/>
        </w:rPr>
      </w:pPr>
      <w:r w:rsidRPr="009F07A3">
        <w:rPr>
          <w:rFonts w:ascii="標楷體" w:eastAsia="標楷體" w:hAnsi="標楷體" w:hint="eastAsia"/>
          <w:b/>
        </w:rPr>
        <w:t>2.序曲</w:t>
      </w:r>
      <w:r w:rsidR="00A147A7">
        <w:rPr>
          <w:rFonts w:ascii="標楷體" w:eastAsia="標楷體" w:hAnsi="標楷體" w:hint="eastAsia"/>
          <w:b/>
        </w:rPr>
        <w:t>(Overture)</w:t>
      </w:r>
    </w:p>
    <w:p w:rsidR="00AA768C" w:rsidRPr="009D6F4B" w:rsidRDefault="00A147A7" w:rsidP="00AA768C">
      <w:pPr>
        <w:ind w:firstLineChars="100" w:firstLine="240"/>
        <w:rPr>
          <w:rFonts w:ascii="標楷體" w:eastAsia="標楷體" w:hAnsi="標楷體"/>
        </w:rPr>
      </w:pPr>
      <w:r>
        <w:rPr>
          <w:rFonts w:ascii="標楷體" w:eastAsia="標楷體" w:hAnsi="標楷體" w:hint="eastAsia"/>
        </w:rPr>
        <w:t xml:space="preserve">  </w:t>
      </w:r>
      <w:r w:rsidR="00AA768C" w:rsidRPr="009D6F4B">
        <w:rPr>
          <w:rFonts w:ascii="標楷體" w:eastAsia="標楷體" w:hAnsi="標楷體" w:hint="eastAsia"/>
        </w:rPr>
        <w:t>歌劇或神劇於正式開演前，習慣上都會由管弦樂團先演奏一首器樂曲，這首曲子就叫做序曲。不過</w:t>
      </w:r>
      <w:r>
        <w:rPr>
          <w:rFonts w:ascii="標楷體" w:eastAsia="標楷體" w:hAnsi="標楷體" w:hint="eastAsia"/>
        </w:rPr>
        <w:t>，</w:t>
      </w:r>
      <w:r w:rsidR="00AA768C" w:rsidRPr="009D6F4B">
        <w:rPr>
          <w:rFonts w:ascii="標楷體" w:eastAsia="標楷體" w:hAnsi="標楷體" w:hint="eastAsia"/>
        </w:rPr>
        <w:t>並不是每首歌劇都有序曲</w:t>
      </w:r>
      <w:r>
        <w:rPr>
          <w:rFonts w:ascii="標楷體" w:eastAsia="標楷體" w:hAnsi="標楷體" w:hint="eastAsia"/>
        </w:rPr>
        <w:t>。在十九世紀以後，另外也出現一種名為序曲，但卻和戲劇沒有關係，它</w:t>
      </w:r>
      <w:r w:rsidR="00AA768C" w:rsidRPr="009D6F4B">
        <w:rPr>
          <w:rFonts w:ascii="標楷體" w:eastAsia="標楷體" w:hAnsi="標楷體" w:hint="eastAsia"/>
        </w:rPr>
        <w:t>獨立地被當成音樂會的曲目來演奏。</w:t>
      </w:r>
    </w:p>
    <w:p w:rsidR="00AA768C" w:rsidRPr="009F07A3" w:rsidRDefault="00AA768C" w:rsidP="009F07A3">
      <w:pPr>
        <w:rPr>
          <w:rFonts w:ascii="標楷體" w:eastAsia="標楷體" w:hAnsi="標楷體"/>
          <w:b/>
        </w:rPr>
      </w:pPr>
      <w:r w:rsidRPr="009F07A3">
        <w:rPr>
          <w:rFonts w:ascii="標楷體" w:eastAsia="標楷體" w:hAnsi="標楷體" w:hint="eastAsia"/>
          <w:b/>
        </w:rPr>
        <w:t>3.前奏曲</w:t>
      </w:r>
      <w:r w:rsidR="00A147A7">
        <w:rPr>
          <w:rFonts w:ascii="標楷體" w:eastAsia="標楷體" w:hAnsi="標楷體" w:hint="eastAsia"/>
          <w:b/>
        </w:rPr>
        <w:t>(Prelude)</w:t>
      </w:r>
    </w:p>
    <w:p w:rsidR="00A147A7" w:rsidRDefault="00AA768C" w:rsidP="00AA768C">
      <w:pPr>
        <w:ind w:firstLineChars="100" w:firstLine="240"/>
        <w:rPr>
          <w:rFonts w:ascii="標楷體" w:eastAsia="標楷體" w:hAnsi="標楷體"/>
        </w:rPr>
      </w:pPr>
      <w:r w:rsidRPr="009D6F4B">
        <w:rPr>
          <w:rFonts w:ascii="標楷體" w:eastAsia="標楷體" w:hAnsi="標楷體" w:hint="eastAsia"/>
          <w:color w:val="FF0000"/>
        </w:rPr>
        <w:t xml:space="preserve">  </w:t>
      </w:r>
      <w:r w:rsidR="00A147A7">
        <w:rPr>
          <w:rFonts w:ascii="標楷體" w:eastAsia="標楷體" w:hAnsi="標楷體" w:hint="eastAsia"/>
        </w:rPr>
        <w:t>在某些情況下，前奏曲和序曲在</w:t>
      </w:r>
      <w:r w:rsidRPr="009D6F4B">
        <w:rPr>
          <w:rFonts w:ascii="標楷體" w:eastAsia="標楷體" w:hAnsi="標楷體" w:hint="eastAsia"/>
        </w:rPr>
        <w:t>功能上是相同的。</w:t>
      </w:r>
    </w:p>
    <w:p w:rsidR="00AA768C" w:rsidRPr="009D6F4B" w:rsidRDefault="00D02AD9" w:rsidP="00A147A7">
      <w:pPr>
        <w:ind w:firstLineChars="200" w:firstLine="480"/>
        <w:rPr>
          <w:rFonts w:ascii="標楷體" w:eastAsia="標楷體" w:hAnsi="標楷體"/>
          <w:color w:val="FF0000"/>
        </w:rPr>
      </w:pPr>
      <w:r>
        <w:rPr>
          <w:rFonts w:ascii="標楷體" w:eastAsia="標楷體" w:hAnsi="標楷體"/>
          <w:noProof/>
          <w:color w:val="FF0000"/>
        </w:rPr>
        <w:drawing>
          <wp:anchor distT="0" distB="0" distL="114300" distR="114300" simplePos="0" relativeHeight="251667456" behindDoc="1" locked="0" layoutInCell="1" allowOverlap="1" wp14:anchorId="4FDDFA90" wp14:editId="11E25536">
            <wp:simplePos x="0" y="0"/>
            <wp:positionH relativeFrom="column">
              <wp:posOffset>2867025</wp:posOffset>
            </wp:positionH>
            <wp:positionV relativeFrom="paragraph">
              <wp:posOffset>306457</wp:posOffset>
            </wp:positionV>
            <wp:extent cx="1938485" cy="904875"/>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05.png"/>
                    <pic:cNvPicPr/>
                  </pic:nvPicPr>
                  <pic:blipFill>
                    <a:blip r:embed="rId18">
                      <a:extLst>
                        <a:ext uri="{28A0092B-C50C-407E-A947-70E740481C1C}">
                          <a14:useLocalDpi xmlns:a14="http://schemas.microsoft.com/office/drawing/2010/main" val="0"/>
                        </a:ext>
                      </a:extLst>
                    </a:blip>
                    <a:stretch>
                      <a:fillRect/>
                    </a:stretch>
                  </pic:blipFill>
                  <pic:spPr>
                    <a:xfrm>
                      <a:off x="0" y="0"/>
                      <a:ext cx="1938485" cy="904875"/>
                    </a:xfrm>
                    <a:prstGeom prst="rect">
                      <a:avLst/>
                    </a:prstGeom>
                  </pic:spPr>
                </pic:pic>
              </a:graphicData>
            </a:graphic>
            <wp14:sizeRelH relativeFrom="page">
              <wp14:pctWidth>0</wp14:pctWidth>
            </wp14:sizeRelH>
            <wp14:sizeRelV relativeFrom="page">
              <wp14:pctHeight>0</wp14:pctHeight>
            </wp14:sizeRelV>
          </wp:anchor>
        </w:drawing>
      </w:r>
      <w:r w:rsidR="00AA768C" w:rsidRPr="009D6F4B">
        <w:rPr>
          <w:rFonts w:ascii="標楷體" w:eastAsia="標楷體" w:hAnsi="標楷體" w:hint="eastAsia"/>
        </w:rPr>
        <w:t>到了浪漫樂派時期，除了前述的用途外，前奏曲的意思還有一種獨立性的器樂小曲(</w:t>
      </w:r>
      <w:r w:rsidR="00A147A7">
        <w:rPr>
          <w:rFonts w:ascii="標楷體" w:eastAsia="標楷體" w:hAnsi="標楷體" w:hint="eastAsia"/>
        </w:rPr>
        <w:t>大部分是為</w:t>
      </w:r>
      <w:r w:rsidR="00AA768C" w:rsidRPr="009D6F4B">
        <w:rPr>
          <w:rFonts w:ascii="標楷體" w:eastAsia="標楷體" w:hAnsi="標楷體" w:hint="eastAsia"/>
        </w:rPr>
        <w:t>鋼琴而作)。</w:t>
      </w:r>
    </w:p>
    <w:p w:rsidR="00A147A7" w:rsidRDefault="00A147A7" w:rsidP="009F07A3">
      <w:pPr>
        <w:rPr>
          <w:rFonts w:ascii="標楷體" w:eastAsia="標楷體" w:hAnsi="標楷體"/>
          <w:b/>
        </w:rPr>
      </w:pPr>
    </w:p>
    <w:p w:rsidR="00A147A7" w:rsidRDefault="00A147A7" w:rsidP="009F07A3">
      <w:pPr>
        <w:rPr>
          <w:rFonts w:ascii="標楷體" w:eastAsia="標楷體" w:hAnsi="標楷體"/>
          <w:b/>
        </w:rPr>
      </w:pPr>
    </w:p>
    <w:p w:rsidR="00AA768C" w:rsidRPr="009F07A3" w:rsidRDefault="00AA768C" w:rsidP="009F07A3">
      <w:pPr>
        <w:rPr>
          <w:rFonts w:ascii="標楷體" w:eastAsia="標楷體" w:hAnsi="標楷體"/>
          <w:b/>
        </w:rPr>
      </w:pPr>
      <w:r w:rsidRPr="009F07A3">
        <w:rPr>
          <w:rFonts w:ascii="標楷體" w:eastAsia="標楷體" w:hAnsi="標楷體" w:hint="eastAsia"/>
          <w:b/>
        </w:rPr>
        <w:lastRenderedPageBreak/>
        <w:t>4.間奏曲</w:t>
      </w:r>
      <w:r w:rsidR="00A147A7">
        <w:rPr>
          <w:rFonts w:ascii="標楷體" w:eastAsia="標楷體" w:hAnsi="標楷體" w:hint="eastAsia"/>
          <w:b/>
        </w:rPr>
        <w:t>(Intermezzo)</w:t>
      </w:r>
    </w:p>
    <w:p w:rsidR="00AA768C" w:rsidRPr="009D6F4B" w:rsidRDefault="00AA768C" w:rsidP="00AA768C">
      <w:pPr>
        <w:ind w:firstLineChars="100" w:firstLine="240"/>
        <w:rPr>
          <w:rFonts w:ascii="標楷體" w:eastAsia="標楷體" w:hAnsi="標楷體"/>
          <w:color w:val="FF0000"/>
        </w:rPr>
      </w:pPr>
      <w:r w:rsidRPr="009D6F4B">
        <w:rPr>
          <w:rFonts w:ascii="標楷體" w:eastAsia="標楷體" w:hAnsi="標楷體" w:hint="eastAsia"/>
          <w:color w:val="FF0000"/>
        </w:rPr>
        <w:t xml:space="preserve">  </w:t>
      </w:r>
      <w:r w:rsidRPr="009D6F4B">
        <w:rPr>
          <w:rFonts w:ascii="標楷體" w:eastAsia="標楷體" w:hAnsi="標楷體" w:hint="eastAsia"/>
        </w:rPr>
        <w:t>「間奏曲」的意義，最通俗的解釋，是指在歌劇或戲劇每一幕或者不同場景</w:t>
      </w:r>
      <w:proofErr w:type="gramStart"/>
      <w:r w:rsidRPr="009D6F4B">
        <w:rPr>
          <w:rFonts w:ascii="標楷體" w:eastAsia="標楷體" w:hAnsi="標楷體" w:hint="eastAsia"/>
        </w:rPr>
        <w:t>之間，</w:t>
      </w:r>
      <w:proofErr w:type="gramEnd"/>
      <w:r w:rsidRPr="009D6F4B">
        <w:rPr>
          <w:rFonts w:ascii="標楷體" w:eastAsia="標楷體" w:hAnsi="標楷體" w:hint="eastAsia"/>
        </w:rPr>
        <w:t>由管弦樂團演奏的器樂短曲。</w:t>
      </w:r>
    </w:p>
    <w:p w:rsidR="00AA768C" w:rsidRPr="009D6F4B" w:rsidRDefault="00AA768C" w:rsidP="00AA768C">
      <w:pPr>
        <w:rPr>
          <w:rFonts w:ascii="標楷體" w:eastAsia="標楷體" w:hAnsi="標楷體"/>
        </w:rPr>
      </w:pPr>
      <w:r w:rsidRPr="009D6F4B">
        <w:rPr>
          <w:rFonts w:ascii="標楷體" w:eastAsia="標楷體" w:hAnsi="標楷體" w:hint="eastAsia"/>
        </w:rPr>
        <w:t xml:space="preserve">    室內樂曲是</w:t>
      </w:r>
      <w:proofErr w:type="gramStart"/>
      <w:r w:rsidRPr="009D6F4B">
        <w:rPr>
          <w:rFonts w:ascii="標楷體" w:eastAsia="標楷體" w:hAnsi="標楷體" w:hint="eastAsia"/>
        </w:rPr>
        <w:t>各種「</w:t>
      </w:r>
      <w:proofErr w:type="gramEnd"/>
      <w:r w:rsidRPr="009D6F4B">
        <w:rPr>
          <w:rFonts w:ascii="標楷體" w:eastAsia="標楷體" w:hAnsi="標楷體" w:hint="eastAsia"/>
        </w:rPr>
        <w:t>重奏曲」的總稱。所謂「重奏曲」是指每一聲部僅有一人演奏的表演方式，但如果一首樂曲中一個聲部有二人以上共同演奏，這種表演形式叫做「合奏」。一般人談室內樂曲多半是指二重奏～九重奏，</w:t>
      </w:r>
    </w:p>
    <w:p w:rsidR="00AA768C" w:rsidRPr="009D6F4B" w:rsidRDefault="00AA768C" w:rsidP="00AA768C">
      <w:pPr>
        <w:ind w:firstLineChars="200" w:firstLine="480"/>
        <w:rPr>
          <w:rFonts w:ascii="標楷體" w:eastAsia="標楷體" w:hAnsi="標楷體"/>
        </w:rPr>
      </w:pPr>
      <w:r w:rsidRPr="009D6F4B">
        <w:rPr>
          <w:rFonts w:ascii="標楷體" w:eastAsia="標楷體" w:hAnsi="標楷體" w:hint="eastAsia"/>
        </w:rPr>
        <w:t>獨奏曲通常是指只用一件樂器演奏的器樂曲，但像管樂器和提琴族的成員，因為不易同</w:t>
      </w:r>
      <w:r w:rsidR="00B11E38">
        <w:rPr>
          <w:rFonts w:ascii="標楷體" w:eastAsia="標楷體" w:hAnsi="標楷體" w:hint="eastAsia"/>
        </w:rPr>
        <w:t>時演奏旋律與和聲，所以作曲家在為這些樂器</w:t>
      </w:r>
      <w:proofErr w:type="gramStart"/>
      <w:r w:rsidR="00B11E38">
        <w:rPr>
          <w:rFonts w:ascii="標楷體" w:eastAsia="標楷體" w:hAnsi="標楷體" w:hint="eastAsia"/>
        </w:rPr>
        <w:t>寫曲時</w:t>
      </w:r>
      <w:proofErr w:type="gramEnd"/>
      <w:r w:rsidR="00B11E38">
        <w:rPr>
          <w:rFonts w:ascii="標楷體" w:eastAsia="標楷體" w:hAnsi="標楷體" w:hint="eastAsia"/>
        </w:rPr>
        <w:t>，通常會安排</w:t>
      </w:r>
      <w:proofErr w:type="gramStart"/>
      <w:r w:rsidR="00B11E38">
        <w:rPr>
          <w:rFonts w:ascii="標楷體" w:eastAsia="標楷體" w:hAnsi="標楷體" w:hint="eastAsia"/>
        </w:rPr>
        <w:t>一件擅</w:t>
      </w:r>
      <w:proofErr w:type="gramEnd"/>
      <w:r w:rsidRPr="009D6F4B">
        <w:rPr>
          <w:rFonts w:ascii="標楷體" w:eastAsia="標楷體" w:hAnsi="標楷體" w:hint="eastAsia"/>
        </w:rPr>
        <w:t>於演奏和聲的樂器(最常被採用的是鋼琴)來為它伴奏。</w:t>
      </w:r>
    </w:p>
    <w:p w:rsidR="00AA768C" w:rsidRPr="009D6F4B" w:rsidRDefault="00AA768C" w:rsidP="00AA768C">
      <w:pPr>
        <w:ind w:firstLineChars="200" w:firstLine="480"/>
        <w:rPr>
          <w:rFonts w:ascii="標楷體" w:eastAsia="標楷體" w:hAnsi="標楷體"/>
        </w:rPr>
      </w:pPr>
      <w:r w:rsidRPr="009D6F4B">
        <w:rPr>
          <w:rFonts w:ascii="標楷體" w:eastAsia="標楷體" w:hAnsi="標楷體" w:hint="eastAsia"/>
        </w:rPr>
        <w:t>聲樂曲</w:t>
      </w:r>
      <w:r w:rsidR="00945FC5">
        <w:rPr>
          <w:rFonts w:ascii="標楷體" w:eastAsia="標楷體" w:hAnsi="標楷體" w:hint="eastAsia"/>
        </w:rPr>
        <w:t>有以下幾類</w:t>
      </w:r>
      <w:r w:rsidRPr="009D6F4B">
        <w:rPr>
          <w:rFonts w:ascii="標楷體" w:eastAsia="標楷體" w:hAnsi="標楷體" w:hint="eastAsia"/>
        </w:rPr>
        <w:t>：</w:t>
      </w:r>
    </w:p>
    <w:p w:rsidR="00AA768C" w:rsidRPr="009F07A3" w:rsidRDefault="00AA768C" w:rsidP="009F07A3">
      <w:pPr>
        <w:rPr>
          <w:rFonts w:ascii="標楷體" w:eastAsia="標楷體" w:hAnsi="標楷體"/>
          <w:b/>
        </w:rPr>
      </w:pPr>
      <w:r w:rsidRPr="009F07A3">
        <w:rPr>
          <w:rFonts w:ascii="標楷體" w:eastAsia="標楷體" w:hAnsi="標楷體" w:hint="eastAsia"/>
          <w:b/>
        </w:rPr>
        <w:t>1.歌劇</w:t>
      </w:r>
      <w:r w:rsidR="00945FC5">
        <w:rPr>
          <w:rFonts w:ascii="標楷體" w:eastAsia="標楷體" w:hAnsi="標楷體" w:hint="eastAsia"/>
          <w:b/>
        </w:rPr>
        <w:t>(Opera)</w:t>
      </w:r>
    </w:p>
    <w:p w:rsidR="00AA768C" w:rsidRPr="00945FC5" w:rsidRDefault="00AA768C" w:rsidP="00945FC5">
      <w:pPr>
        <w:ind w:firstLineChars="200" w:firstLine="480"/>
        <w:rPr>
          <w:rFonts w:ascii="標楷體" w:eastAsia="標楷體" w:hAnsi="標楷體"/>
        </w:rPr>
      </w:pPr>
      <w:r w:rsidRPr="00945FC5">
        <w:rPr>
          <w:rFonts w:ascii="標楷體" w:eastAsia="標楷體" w:hAnsi="標楷體" w:hint="eastAsia"/>
        </w:rPr>
        <w:t>歌劇的音樂部分分為:</w:t>
      </w:r>
    </w:p>
    <w:p w:rsidR="00AA768C" w:rsidRPr="00945FC5" w:rsidRDefault="00AA768C" w:rsidP="00945FC5">
      <w:pPr>
        <w:ind w:firstLineChars="100" w:firstLine="240"/>
        <w:rPr>
          <w:rFonts w:ascii="標楷體" w:eastAsia="標楷體" w:hAnsi="標楷體"/>
        </w:rPr>
      </w:pPr>
      <w:r w:rsidRPr="00945FC5">
        <w:rPr>
          <w:rFonts w:ascii="標楷體" w:eastAsia="標楷體" w:hAnsi="標楷體" w:hint="eastAsia"/>
        </w:rPr>
        <w:t>(1)序曲</w:t>
      </w:r>
      <w:r w:rsidR="00945FC5">
        <w:rPr>
          <w:rFonts w:ascii="標楷體" w:eastAsia="標楷體" w:hAnsi="標楷體" w:hint="eastAsia"/>
        </w:rPr>
        <w:t>：</w:t>
      </w:r>
      <w:r w:rsidRPr="00945FC5">
        <w:rPr>
          <w:rFonts w:ascii="標楷體" w:eastAsia="標楷體" w:hAnsi="標楷體" w:hint="eastAsia"/>
        </w:rPr>
        <w:t>歌劇開場前演奏的音樂。</w:t>
      </w:r>
    </w:p>
    <w:p w:rsidR="00AA768C" w:rsidRPr="00945FC5" w:rsidRDefault="00AA768C" w:rsidP="00945FC5">
      <w:pPr>
        <w:ind w:firstLineChars="100" w:firstLine="240"/>
        <w:rPr>
          <w:rFonts w:ascii="標楷體" w:eastAsia="標楷體" w:hAnsi="標楷體"/>
        </w:rPr>
      </w:pPr>
      <w:r w:rsidRPr="00945FC5">
        <w:rPr>
          <w:rFonts w:ascii="標楷體" w:eastAsia="標楷體" w:hAnsi="標楷體" w:hint="eastAsia"/>
        </w:rPr>
        <w:t>(2)間奏曲</w:t>
      </w:r>
      <w:r w:rsidR="00945FC5">
        <w:rPr>
          <w:rFonts w:ascii="標楷體" w:eastAsia="標楷體" w:hAnsi="標楷體" w:hint="eastAsia"/>
        </w:rPr>
        <w:t>：</w:t>
      </w:r>
      <w:r w:rsidRPr="00945FC5">
        <w:rPr>
          <w:rFonts w:ascii="標楷體" w:eastAsia="標楷體" w:hAnsi="標楷體" w:hint="eastAsia"/>
        </w:rPr>
        <w:t>歌劇幕和幕之間或不同場景之間演奏的音樂。</w:t>
      </w:r>
    </w:p>
    <w:p w:rsidR="00AA768C" w:rsidRPr="00945FC5" w:rsidRDefault="00AA768C" w:rsidP="00945FC5">
      <w:pPr>
        <w:ind w:firstLineChars="100" w:firstLine="240"/>
        <w:rPr>
          <w:rFonts w:ascii="標楷體" w:eastAsia="標楷體" w:hAnsi="標楷體"/>
        </w:rPr>
      </w:pPr>
      <w:r w:rsidRPr="00945FC5">
        <w:rPr>
          <w:rFonts w:ascii="標楷體" w:eastAsia="標楷體" w:hAnsi="標楷體" w:hint="eastAsia"/>
        </w:rPr>
        <w:t>(3)獨唱</w:t>
      </w:r>
      <w:r w:rsidR="00945FC5">
        <w:rPr>
          <w:rFonts w:ascii="標楷體" w:eastAsia="標楷體" w:hAnsi="標楷體" w:hint="eastAsia"/>
        </w:rPr>
        <w:t>：</w:t>
      </w:r>
      <w:r w:rsidRPr="00945FC5">
        <w:rPr>
          <w:rFonts w:ascii="標楷體" w:eastAsia="標楷體" w:hAnsi="標楷體" w:hint="eastAsia"/>
        </w:rPr>
        <w:t>又稱「詠嘆調」，作曲家通常會把最優美的旋律放在這裡。</w:t>
      </w:r>
    </w:p>
    <w:p w:rsidR="00AA768C" w:rsidRPr="00945FC5" w:rsidRDefault="00AA768C" w:rsidP="00945FC5">
      <w:pPr>
        <w:ind w:firstLineChars="100" w:firstLine="240"/>
        <w:rPr>
          <w:rFonts w:ascii="標楷體" w:eastAsia="標楷體" w:hAnsi="標楷體"/>
        </w:rPr>
      </w:pPr>
      <w:r w:rsidRPr="00945FC5">
        <w:rPr>
          <w:rFonts w:ascii="標楷體" w:eastAsia="標楷體" w:hAnsi="標楷體" w:hint="eastAsia"/>
        </w:rPr>
        <w:t>(4)</w:t>
      </w:r>
      <w:proofErr w:type="gramStart"/>
      <w:r w:rsidRPr="00945FC5">
        <w:rPr>
          <w:rFonts w:ascii="標楷體" w:eastAsia="標楷體" w:hAnsi="標楷體" w:hint="eastAsia"/>
        </w:rPr>
        <w:t>宣敘調</w:t>
      </w:r>
      <w:proofErr w:type="gramEnd"/>
      <w:r w:rsidR="00945FC5">
        <w:rPr>
          <w:rFonts w:ascii="標楷體" w:eastAsia="標楷體" w:hAnsi="標楷體" w:hint="eastAsia"/>
        </w:rPr>
        <w:t>：</w:t>
      </w:r>
      <w:r w:rsidRPr="00945FC5">
        <w:rPr>
          <w:rFonts w:ascii="標楷體" w:eastAsia="標楷體" w:hAnsi="標楷體" w:hint="eastAsia"/>
        </w:rPr>
        <w:t>像對白一樣，用吟誦的方式來推動劇情。</w:t>
      </w:r>
    </w:p>
    <w:p w:rsidR="00AA768C" w:rsidRPr="00945FC5" w:rsidRDefault="00AA768C" w:rsidP="00945FC5">
      <w:pPr>
        <w:ind w:firstLineChars="100" w:firstLine="240"/>
        <w:rPr>
          <w:rFonts w:ascii="標楷體" w:eastAsia="標楷體" w:hAnsi="標楷體"/>
        </w:rPr>
      </w:pPr>
      <w:r w:rsidRPr="00945FC5">
        <w:rPr>
          <w:rFonts w:ascii="標楷體" w:eastAsia="標楷體" w:hAnsi="標楷體" w:hint="eastAsia"/>
        </w:rPr>
        <w:t>(5)重唱</w:t>
      </w:r>
      <w:r w:rsidR="00945FC5">
        <w:rPr>
          <w:rFonts w:ascii="標楷體" w:eastAsia="標楷體" w:hAnsi="標楷體" w:hint="eastAsia"/>
        </w:rPr>
        <w:t>：</w:t>
      </w:r>
      <w:r w:rsidRPr="00945FC5">
        <w:rPr>
          <w:rFonts w:ascii="標楷體" w:eastAsia="標楷體" w:hAnsi="標楷體" w:hint="eastAsia"/>
        </w:rPr>
        <w:t>不同角色相互之間的對唱，以二～六重唱居多。</w:t>
      </w:r>
    </w:p>
    <w:p w:rsidR="00AA768C" w:rsidRPr="00945FC5" w:rsidRDefault="00AA768C" w:rsidP="00945FC5">
      <w:pPr>
        <w:ind w:firstLineChars="100" w:firstLine="240"/>
        <w:rPr>
          <w:rFonts w:ascii="標楷體" w:eastAsia="標楷體" w:hAnsi="標楷體"/>
        </w:rPr>
      </w:pPr>
      <w:r w:rsidRPr="00945FC5">
        <w:rPr>
          <w:rFonts w:ascii="標楷體" w:eastAsia="標楷體" w:hAnsi="標楷體" w:hint="eastAsia"/>
        </w:rPr>
        <w:t>(6)合唱</w:t>
      </w:r>
      <w:r w:rsidR="00945FC5">
        <w:rPr>
          <w:rFonts w:ascii="標楷體" w:eastAsia="標楷體" w:hAnsi="標楷體" w:hint="eastAsia"/>
        </w:rPr>
        <w:t>：</w:t>
      </w:r>
      <w:r w:rsidRPr="00945FC5">
        <w:rPr>
          <w:rFonts w:ascii="標楷體" w:eastAsia="標楷體" w:hAnsi="標楷體" w:hint="eastAsia"/>
        </w:rPr>
        <w:t>藉由合唱的聲勢來壯大歌劇的場面。</w:t>
      </w:r>
    </w:p>
    <w:p w:rsidR="00AA768C" w:rsidRPr="009F07A3" w:rsidRDefault="00AA768C" w:rsidP="009F07A3">
      <w:pPr>
        <w:rPr>
          <w:rFonts w:ascii="標楷體" w:eastAsia="標楷體" w:hAnsi="標楷體"/>
          <w:b/>
        </w:rPr>
      </w:pPr>
      <w:r w:rsidRPr="009F07A3">
        <w:rPr>
          <w:rFonts w:ascii="標楷體" w:eastAsia="標楷體" w:hAnsi="標楷體" w:hint="eastAsia"/>
          <w:b/>
        </w:rPr>
        <w:t>2.藝術歌曲</w:t>
      </w:r>
      <w:r w:rsidR="00945FC5">
        <w:rPr>
          <w:rFonts w:ascii="標楷體" w:eastAsia="標楷體" w:hAnsi="標楷體" w:hint="eastAsia"/>
          <w:b/>
        </w:rPr>
        <w:t>(Lieder)</w:t>
      </w:r>
    </w:p>
    <w:p w:rsidR="00AA768C" w:rsidRPr="00945FC5" w:rsidRDefault="00945FC5" w:rsidP="00945FC5">
      <w:pPr>
        <w:ind w:firstLineChars="200" w:firstLine="480"/>
        <w:rPr>
          <w:rFonts w:ascii="標楷體" w:eastAsia="標楷體" w:hAnsi="標楷體"/>
        </w:rPr>
      </w:pPr>
      <w:r>
        <w:rPr>
          <w:rFonts w:ascii="標楷體" w:eastAsia="標楷體" w:hAnsi="標楷體" w:hint="eastAsia"/>
        </w:rPr>
        <w:t>類似民謠，但大多由有專業素養的作曲家來精心創作，通常以詩人的詩歌當</w:t>
      </w:r>
      <w:r w:rsidR="00AA768C" w:rsidRPr="00945FC5">
        <w:rPr>
          <w:rFonts w:ascii="標楷體" w:eastAsia="標楷體" w:hAnsi="標楷體" w:hint="eastAsia"/>
        </w:rPr>
        <w:t>歌詞</w:t>
      </w:r>
      <w:r>
        <w:rPr>
          <w:rFonts w:ascii="標楷體" w:eastAsia="標楷體" w:hAnsi="標楷體" w:hint="eastAsia"/>
        </w:rPr>
        <w:t>。</w:t>
      </w:r>
    </w:p>
    <w:p w:rsidR="00AA768C" w:rsidRPr="009F07A3" w:rsidRDefault="00AA768C" w:rsidP="009F07A3">
      <w:pPr>
        <w:rPr>
          <w:rFonts w:ascii="標楷體" w:eastAsia="標楷體" w:hAnsi="標楷體"/>
          <w:b/>
          <w:color w:val="FF0000"/>
        </w:rPr>
      </w:pPr>
      <w:r w:rsidRPr="009F07A3">
        <w:rPr>
          <w:rFonts w:ascii="標楷體" w:eastAsia="標楷體" w:hAnsi="標楷體" w:hint="eastAsia"/>
          <w:b/>
        </w:rPr>
        <w:t>3.神劇(Oratorio)</w:t>
      </w:r>
    </w:p>
    <w:p w:rsidR="00AA768C" w:rsidRPr="00945FC5" w:rsidRDefault="00945FC5" w:rsidP="00945FC5">
      <w:pPr>
        <w:ind w:firstLineChars="200" w:firstLine="480"/>
        <w:rPr>
          <w:rFonts w:ascii="標楷體" w:eastAsia="標楷體" w:hAnsi="標楷體"/>
        </w:rPr>
      </w:pPr>
      <w:r>
        <w:rPr>
          <w:rFonts w:ascii="標楷體" w:eastAsia="標楷體" w:hAnsi="標楷體" w:hint="eastAsia"/>
        </w:rPr>
        <w:t>神劇和歌劇相似，但神劇通常沒有舞臺布景和道具，歌者也無戲服和舞臺動作，而且神劇多是以宗教題材為</w:t>
      </w:r>
      <w:r w:rsidR="00AA768C" w:rsidRPr="00945FC5">
        <w:rPr>
          <w:rFonts w:ascii="標楷體" w:eastAsia="標楷體" w:hAnsi="標楷體" w:hint="eastAsia"/>
        </w:rPr>
        <w:t>主題。</w:t>
      </w:r>
    </w:p>
    <w:p w:rsidR="00AA768C" w:rsidRPr="009F07A3" w:rsidRDefault="00AA768C" w:rsidP="009F07A3">
      <w:pPr>
        <w:rPr>
          <w:rFonts w:ascii="標楷體" w:eastAsia="標楷體" w:hAnsi="標楷體"/>
          <w:b/>
        </w:rPr>
      </w:pPr>
      <w:r w:rsidRPr="009F07A3">
        <w:rPr>
          <w:rFonts w:ascii="標楷體" w:eastAsia="標楷體" w:hAnsi="標楷體" w:hint="eastAsia"/>
          <w:b/>
        </w:rPr>
        <w:t>4.清唱劇</w:t>
      </w:r>
      <w:r w:rsidR="00945FC5">
        <w:rPr>
          <w:rFonts w:ascii="標楷體" w:eastAsia="標楷體" w:hAnsi="標楷體" w:hint="eastAsia"/>
          <w:b/>
        </w:rPr>
        <w:t>(Cantata)</w:t>
      </w:r>
    </w:p>
    <w:p w:rsidR="00AA768C" w:rsidRPr="00945FC5" w:rsidRDefault="00945FC5" w:rsidP="00945FC5">
      <w:pPr>
        <w:ind w:firstLineChars="200" w:firstLine="480"/>
        <w:rPr>
          <w:rFonts w:ascii="標楷體" w:eastAsia="標楷體" w:hAnsi="標楷體"/>
        </w:rPr>
      </w:pPr>
      <w:r>
        <w:rPr>
          <w:rFonts w:ascii="標楷體" w:eastAsia="標楷體" w:hAnsi="標楷體" w:hint="eastAsia"/>
        </w:rPr>
        <w:t>清唱劇沒有舞臺布景和舞臺</w:t>
      </w:r>
      <w:r w:rsidR="00AA768C" w:rsidRPr="00945FC5">
        <w:rPr>
          <w:rFonts w:ascii="標楷體" w:eastAsia="標楷體" w:hAnsi="標楷體" w:hint="eastAsia"/>
        </w:rPr>
        <w:t>動作，而且管弦樂團規模一般比歌劇和</w:t>
      </w:r>
      <w:proofErr w:type="gramStart"/>
      <w:r w:rsidR="00AA768C" w:rsidRPr="00945FC5">
        <w:rPr>
          <w:rFonts w:ascii="標楷體" w:eastAsia="標楷體" w:hAnsi="標楷體" w:hint="eastAsia"/>
        </w:rPr>
        <w:t>神劇</w:t>
      </w:r>
      <w:proofErr w:type="gramEnd"/>
      <w:r w:rsidR="00AA768C" w:rsidRPr="00945FC5">
        <w:rPr>
          <w:rFonts w:ascii="標楷體" w:eastAsia="標楷體" w:hAnsi="標楷體" w:hint="eastAsia"/>
        </w:rPr>
        <w:t>小很多。清唱劇通常可以沒有劇情，題材多以世俗居多。</w:t>
      </w:r>
    </w:p>
    <w:p w:rsidR="00945FC5" w:rsidRDefault="00AA768C" w:rsidP="00945FC5">
      <w:pPr>
        <w:rPr>
          <w:rFonts w:ascii="標楷體" w:eastAsia="標楷體" w:hAnsi="標楷體"/>
          <w:b/>
        </w:rPr>
      </w:pPr>
      <w:r w:rsidRPr="009F07A3">
        <w:rPr>
          <w:rFonts w:ascii="標楷體" w:eastAsia="標楷體" w:hAnsi="標楷體" w:hint="eastAsia"/>
          <w:b/>
        </w:rPr>
        <w:t>5.彌撒曲</w:t>
      </w:r>
      <w:r w:rsidR="00945FC5">
        <w:rPr>
          <w:rFonts w:ascii="標楷體" w:eastAsia="標楷體" w:hAnsi="標楷體" w:hint="eastAsia"/>
          <w:b/>
        </w:rPr>
        <w:t>(</w:t>
      </w:r>
      <w:proofErr w:type="spellStart"/>
      <w:r w:rsidR="00945FC5">
        <w:rPr>
          <w:rFonts w:ascii="標楷體" w:eastAsia="標楷體" w:hAnsi="標楷體" w:hint="eastAsia"/>
          <w:b/>
        </w:rPr>
        <w:t>Missa</w:t>
      </w:r>
      <w:proofErr w:type="spellEnd"/>
      <w:r w:rsidR="00945FC5">
        <w:rPr>
          <w:rFonts w:ascii="標楷體" w:eastAsia="標楷體" w:hAnsi="標楷體" w:hint="eastAsia"/>
          <w:b/>
        </w:rPr>
        <w:t>)</w:t>
      </w:r>
    </w:p>
    <w:p w:rsidR="00AA768C" w:rsidRPr="00945FC5" w:rsidRDefault="00945FC5" w:rsidP="00945FC5">
      <w:pPr>
        <w:ind w:firstLineChars="200" w:firstLine="480"/>
        <w:rPr>
          <w:rFonts w:ascii="標楷體" w:eastAsia="標楷體" w:hAnsi="標楷體"/>
          <w:b/>
        </w:rPr>
      </w:pPr>
      <w:r w:rsidRPr="00945FC5">
        <w:rPr>
          <w:rFonts w:ascii="標楷體" w:eastAsia="標楷體" w:hAnsi="標楷體" w:hint="eastAsia"/>
        </w:rPr>
        <w:t>彌撒曲是</w:t>
      </w:r>
      <w:r w:rsidR="00AA768C" w:rsidRPr="009D6F4B">
        <w:rPr>
          <w:rFonts w:ascii="標楷體" w:eastAsia="標楷體" w:hAnsi="標楷體" w:hint="eastAsia"/>
        </w:rPr>
        <w:t>天主教教會為了禮拜及</w:t>
      </w:r>
      <w:r>
        <w:rPr>
          <w:rFonts w:ascii="標楷體" w:eastAsia="標楷體" w:hAnsi="標楷體" w:hint="eastAsia"/>
        </w:rPr>
        <w:t>典禮所創作的音樂，固定的音樂部分有慈悲經、榮耀經、信經、</w:t>
      </w:r>
      <w:proofErr w:type="gramStart"/>
      <w:r>
        <w:rPr>
          <w:rFonts w:ascii="標楷體" w:eastAsia="標楷體" w:hAnsi="標楷體" w:hint="eastAsia"/>
        </w:rPr>
        <w:t>聖哉經</w:t>
      </w:r>
      <w:proofErr w:type="gramEnd"/>
      <w:r>
        <w:rPr>
          <w:rFonts w:ascii="標楷體" w:eastAsia="標楷體" w:hAnsi="標楷體" w:hint="eastAsia"/>
        </w:rPr>
        <w:t>、</w:t>
      </w:r>
      <w:r w:rsidR="00AA768C" w:rsidRPr="009D6F4B">
        <w:rPr>
          <w:rFonts w:ascii="標楷體" w:eastAsia="標楷體" w:hAnsi="標楷體" w:hint="eastAsia"/>
        </w:rPr>
        <w:t>降福經以及羔羊經。</w:t>
      </w:r>
    </w:p>
    <w:p w:rsidR="00AA768C" w:rsidRPr="009D6F4B" w:rsidRDefault="001E69D2" w:rsidP="00AA768C">
      <w:pPr>
        <w:ind w:firstLineChars="200" w:firstLine="480"/>
        <w:rPr>
          <w:rFonts w:ascii="標楷體" w:eastAsia="標楷體" w:hAnsi="標楷體"/>
        </w:rPr>
      </w:pPr>
      <w:r>
        <w:rPr>
          <w:rFonts w:ascii="標楷體" w:eastAsia="標楷體" w:hAnsi="標楷體"/>
          <w:noProof/>
        </w:rPr>
        <w:drawing>
          <wp:anchor distT="0" distB="0" distL="114300" distR="114300" simplePos="0" relativeHeight="251678720" behindDoc="1" locked="0" layoutInCell="1" allowOverlap="1" wp14:anchorId="71A4BFEA" wp14:editId="5863629A">
            <wp:simplePos x="0" y="0"/>
            <wp:positionH relativeFrom="column">
              <wp:posOffset>1419224</wp:posOffset>
            </wp:positionH>
            <wp:positionV relativeFrom="paragraph">
              <wp:posOffset>361950</wp:posOffset>
            </wp:positionV>
            <wp:extent cx="2466975" cy="1781175"/>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03.png"/>
                    <pic:cNvPicPr/>
                  </pic:nvPicPr>
                  <pic:blipFill>
                    <a:blip r:embed="rId19">
                      <a:extLst>
                        <a:ext uri="{28A0092B-C50C-407E-A947-70E740481C1C}">
                          <a14:useLocalDpi xmlns:a14="http://schemas.microsoft.com/office/drawing/2010/main" val="0"/>
                        </a:ext>
                      </a:extLst>
                    </a:blip>
                    <a:stretch>
                      <a:fillRect/>
                    </a:stretch>
                  </pic:blipFill>
                  <pic:spPr>
                    <a:xfrm>
                      <a:off x="0" y="0"/>
                      <a:ext cx="2466975" cy="1781175"/>
                    </a:xfrm>
                    <a:prstGeom prst="rect">
                      <a:avLst/>
                    </a:prstGeom>
                  </pic:spPr>
                </pic:pic>
              </a:graphicData>
            </a:graphic>
            <wp14:sizeRelH relativeFrom="page">
              <wp14:pctWidth>0</wp14:pctWidth>
            </wp14:sizeRelH>
            <wp14:sizeRelV relativeFrom="page">
              <wp14:pctHeight>0</wp14:pctHeight>
            </wp14:sizeRelV>
          </wp:anchor>
        </w:drawing>
      </w:r>
      <w:r w:rsidR="00AA768C" w:rsidRPr="009D6F4B">
        <w:rPr>
          <w:rFonts w:ascii="標楷體" w:eastAsia="標楷體" w:hAnsi="標楷體" w:hint="eastAsia"/>
        </w:rPr>
        <w:t>古典音樂多樣化的曲式，使得古典音樂多采多姿，下次聽音樂時，不妨分辨一下吧!</w:t>
      </w:r>
    </w:p>
    <w:p w:rsidR="00AA768C" w:rsidRDefault="00AA768C" w:rsidP="00BA7F95">
      <w:pPr>
        <w:pStyle w:val="a3"/>
        <w:ind w:leftChars="0" w:left="0"/>
      </w:pPr>
    </w:p>
    <w:p w:rsidR="00AA768C" w:rsidRDefault="00AA768C" w:rsidP="00BA7F95">
      <w:pPr>
        <w:pStyle w:val="a3"/>
        <w:ind w:leftChars="0" w:left="0"/>
      </w:pPr>
    </w:p>
    <w:p w:rsidR="00AA768C" w:rsidRDefault="00AA768C" w:rsidP="00BA7F95">
      <w:pPr>
        <w:pStyle w:val="a3"/>
        <w:ind w:leftChars="0" w:left="0"/>
      </w:pPr>
    </w:p>
    <w:p w:rsidR="00AA768C" w:rsidRDefault="00AA768C" w:rsidP="00BA7F95">
      <w:pPr>
        <w:pStyle w:val="a3"/>
        <w:ind w:leftChars="0" w:left="0"/>
      </w:pPr>
      <w:bookmarkStart w:id="0" w:name="_GoBack"/>
      <w:bookmarkEnd w:id="0"/>
    </w:p>
    <w:p w:rsidR="00945FC5" w:rsidRDefault="00945FC5" w:rsidP="00BA7F95">
      <w:pPr>
        <w:pStyle w:val="a3"/>
        <w:ind w:leftChars="0" w:left="0"/>
      </w:pPr>
    </w:p>
    <w:p w:rsidR="00945FC5" w:rsidRPr="00AA768C" w:rsidRDefault="00945FC5" w:rsidP="00BA7F95">
      <w:pPr>
        <w:pStyle w:val="a3"/>
        <w:ind w:leftChars="0" w:left="0"/>
      </w:pPr>
    </w:p>
    <w:p w:rsidR="00BA7F95" w:rsidRPr="00DD446A" w:rsidRDefault="00BF7B8B" w:rsidP="00BA7F95">
      <w:pPr>
        <w:pStyle w:val="a3"/>
        <w:ind w:leftChars="0" w:left="0"/>
        <w:rPr>
          <w:rFonts w:ascii="華康行書體" w:eastAsia="華康行書體"/>
          <w:b/>
          <w:sz w:val="36"/>
          <w:szCs w:val="36"/>
        </w:rPr>
      </w:pPr>
      <w:r>
        <w:rPr>
          <w:rFonts w:ascii="華康行書體" w:eastAsia="華康行書體"/>
          <w:b/>
          <w:noProof/>
          <w:sz w:val="36"/>
          <w:szCs w:val="36"/>
        </w:rPr>
        <w:lastRenderedPageBreak/>
        <w:drawing>
          <wp:anchor distT="0" distB="0" distL="114300" distR="114300" simplePos="0" relativeHeight="251669504" behindDoc="1" locked="0" layoutInCell="1" allowOverlap="1" wp14:anchorId="22C6F783" wp14:editId="46123096">
            <wp:simplePos x="0" y="0"/>
            <wp:positionH relativeFrom="column">
              <wp:posOffset>4714875</wp:posOffset>
            </wp:positionH>
            <wp:positionV relativeFrom="paragraph">
              <wp:posOffset>-180975</wp:posOffset>
            </wp:positionV>
            <wp:extent cx="556940" cy="59055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2830" cy="596796"/>
                    </a:xfrm>
                    <a:prstGeom prst="rect">
                      <a:avLst/>
                    </a:prstGeom>
                  </pic:spPr>
                </pic:pic>
              </a:graphicData>
            </a:graphic>
            <wp14:sizeRelH relativeFrom="page">
              <wp14:pctWidth>0</wp14:pctWidth>
            </wp14:sizeRelH>
            <wp14:sizeRelV relativeFrom="page">
              <wp14:pctHeight>0</wp14:pctHeight>
            </wp14:sizeRelV>
          </wp:anchor>
        </w:drawing>
      </w:r>
      <w:r w:rsidR="009D6F4B" w:rsidRPr="00DD446A">
        <w:rPr>
          <w:rFonts w:ascii="華康行書體" w:eastAsia="華康行書體" w:hint="eastAsia"/>
          <w:b/>
          <w:sz w:val="36"/>
          <w:szCs w:val="36"/>
        </w:rPr>
        <w:t xml:space="preserve"> </w:t>
      </w:r>
      <w:r w:rsidR="00BA7F95" w:rsidRPr="00DD446A">
        <w:rPr>
          <w:rFonts w:ascii="華康行書體" w:eastAsia="華康行書體" w:hint="eastAsia"/>
          <w:b/>
          <w:sz w:val="36"/>
          <w:szCs w:val="36"/>
        </w:rPr>
        <w:t>(五)出名的古典音樂家</w:t>
      </w:r>
    </w:p>
    <w:p w:rsidR="00BA7F95" w:rsidRPr="009D6F4B" w:rsidRDefault="00BA7F95" w:rsidP="009F4D1C">
      <w:pPr>
        <w:pStyle w:val="a3"/>
        <w:spacing w:line="260" w:lineRule="exact"/>
        <w:ind w:leftChars="0" w:left="0"/>
        <w:rPr>
          <w:rFonts w:ascii="標楷體" w:eastAsia="標楷體" w:hAnsi="標楷體"/>
        </w:rPr>
      </w:pPr>
      <w:r w:rsidRPr="009D6F4B">
        <w:rPr>
          <w:rFonts w:ascii="標楷體" w:eastAsia="標楷體" w:hAnsi="標楷體" w:hint="eastAsia"/>
        </w:rPr>
        <w:t xml:space="preserve">    </w:t>
      </w:r>
      <w:r w:rsidR="009F4D1C">
        <w:rPr>
          <w:rFonts w:ascii="標楷體" w:eastAsia="標楷體" w:hAnsi="標楷體" w:hint="eastAsia"/>
        </w:rPr>
        <w:t>古典音樂</w:t>
      </w:r>
      <w:r w:rsidRPr="009D6F4B">
        <w:rPr>
          <w:rFonts w:ascii="標楷體" w:eastAsia="標楷體" w:hAnsi="標楷體" w:hint="eastAsia"/>
        </w:rPr>
        <w:t>是從「中世紀時期」開始，經歷「文藝復興」、「巴洛克時期」、「古典樂派時期」、「浪漫樂派時期」、「國民樂派時期」、「印象樂派時期」和20世紀的「現代樂派時期」至今，所有西洋古典音樂都被統稱為「Classical Music」。其中的每一個時期，都經由數位著名音樂家發揚光大，使音樂歷史的長流，能夠散發充滿魅力的神祕色彩。</w:t>
      </w:r>
    </w:p>
    <w:p w:rsidR="00BA7F95" w:rsidRPr="009F07A3" w:rsidRDefault="00BA7F95" w:rsidP="009F07A3">
      <w:pPr>
        <w:rPr>
          <w:rFonts w:ascii="標楷體" w:eastAsia="標楷體" w:hAnsi="標楷體"/>
          <w:b/>
        </w:rPr>
      </w:pPr>
      <w:r w:rsidRPr="009F07A3">
        <w:rPr>
          <w:rFonts w:ascii="標楷體" w:eastAsia="標楷體" w:hAnsi="標楷體" w:hint="eastAsia"/>
          <w:b/>
        </w:rPr>
        <w:t>1.巴哈</w:t>
      </w:r>
    </w:p>
    <w:p w:rsidR="009F4D1C" w:rsidRDefault="00BF7B8B" w:rsidP="009F4D1C">
      <w:pPr>
        <w:pStyle w:val="a3"/>
        <w:spacing w:line="260" w:lineRule="exact"/>
        <w:ind w:leftChars="0" w:left="0"/>
        <w:rPr>
          <w:rFonts w:ascii="標楷體" w:eastAsia="標楷體" w:hAnsi="標楷體"/>
        </w:rPr>
      </w:pPr>
      <w:r>
        <w:rPr>
          <w:rFonts w:ascii="標楷體" w:eastAsia="標楷體" w:hAnsi="標楷體" w:hint="eastAsia"/>
        </w:rPr>
        <w:t xml:space="preserve">    </w:t>
      </w:r>
      <w:r w:rsidR="00BA7F95" w:rsidRPr="009D6F4B">
        <w:rPr>
          <w:rFonts w:ascii="標楷體" w:eastAsia="標楷體" w:hAnsi="標楷體" w:hint="eastAsia"/>
        </w:rPr>
        <w:t>巴哈家族200年間人才輩出，尤其以</w:t>
      </w:r>
      <w:proofErr w:type="gramStart"/>
      <w:r w:rsidR="00BA7F95" w:rsidRPr="009D6F4B">
        <w:rPr>
          <w:rFonts w:ascii="標楷體" w:eastAsia="標楷體" w:hAnsi="標楷體" w:hint="eastAsia"/>
        </w:rPr>
        <w:t>世</w:t>
      </w:r>
      <w:proofErr w:type="gramEnd"/>
      <w:r w:rsidR="00BA7F95" w:rsidRPr="009D6F4B">
        <w:rPr>
          <w:rFonts w:ascii="標楷體" w:eastAsia="標楷體" w:hAnsi="標楷體" w:hint="eastAsia"/>
        </w:rPr>
        <w:t>稱大巴哈的約翰</w:t>
      </w:r>
      <w:proofErr w:type="gramStart"/>
      <w:r w:rsidR="00BA7F95" w:rsidRPr="009D6F4B">
        <w:rPr>
          <w:rFonts w:ascii="標楷體" w:eastAsia="標楷體" w:hAnsi="標楷體" w:hint="eastAsia"/>
        </w:rPr>
        <w:t>‧</w:t>
      </w:r>
      <w:proofErr w:type="gramEnd"/>
      <w:r w:rsidR="00BA7F95" w:rsidRPr="009D6F4B">
        <w:rPr>
          <w:rFonts w:ascii="標楷體" w:eastAsia="標楷體" w:hAnsi="標楷體" w:hint="eastAsia"/>
        </w:rPr>
        <w:t>薩巴斯坦最為出類拔萃，</w:t>
      </w:r>
      <w:r w:rsidR="009F4D1C">
        <w:rPr>
          <w:rFonts w:ascii="標楷體" w:eastAsia="標楷體" w:hAnsi="標楷體" w:hint="eastAsia"/>
        </w:rPr>
        <w:t>他</w:t>
      </w:r>
      <w:r w:rsidR="00BA7F95" w:rsidRPr="009D6F4B">
        <w:rPr>
          <w:rFonts w:ascii="標楷體" w:eastAsia="標楷體" w:hAnsi="標楷體" w:hint="eastAsia"/>
        </w:rPr>
        <w:t>是巴洛克時期最具代表性的作曲家，同時也是西洋音樂的開山始祖，故也有「音樂之父」之稱。</w:t>
      </w:r>
    </w:p>
    <w:p w:rsidR="00BA7F95" w:rsidRPr="009D6F4B" w:rsidRDefault="00BA7F95" w:rsidP="009F4D1C">
      <w:pPr>
        <w:pStyle w:val="a3"/>
        <w:spacing w:line="260" w:lineRule="exact"/>
        <w:ind w:leftChars="0" w:left="0" w:firstLineChars="200" w:firstLine="480"/>
        <w:rPr>
          <w:rFonts w:ascii="標楷體" w:eastAsia="標楷體" w:hAnsi="標楷體"/>
        </w:rPr>
      </w:pPr>
      <w:r w:rsidRPr="009D6F4B">
        <w:rPr>
          <w:rFonts w:ascii="標楷體" w:eastAsia="標楷體" w:hAnsi="標楷體" w:hint="eastAsia"/>
        </w:rPr>
        <w:t>巴哈出生於德國的埃森納赫堡，一個歷代家族都是音樂家的家庭。他從小就展露了非比尋常的音樂天賦，早年就於穆爾豪森</w:t>
      </w:r>
      <w:proofErr w:type="gramStart"/>
      <w:r w:rsidRPr="009D6F4B">
        <w:rPr>
          <w:rFonts w:ascii="標楷體" w:eastAsia="標楷體" w:hAnsi="標楷體" w:hint="eastAsia"/>
        </w:rPr>
        <w:t>的聖布拉</w:t>
      </w:r>
      <w:proofErr w:type="gramEnd"/>
      <w:r w:rsidRPr="009D6F4B">
        <w:rPr>
          <w:rFonts w:ascii="標楷體" w:eastAsia="標楷體" w:hAnsi="標楷體" w:hint="eastAsia"/>
        </w:rPr>
        <w:t>修士教堂擔任管風琴演奏者，1708年至1714年任為</w:t>
      </w:r>
      <w:proofErr w:type="gramStart"/>
      <w:r w:rsidRPr="009D6F4B">
        <w:rPr>
          <w:rFonts w:ascii="標楷體" w:eastAsia="標楷體" w:hAnsi="標楷體" w:hint="eastAsia"/>
        </w:rPr>
        <w:t>宮廷樂長</w:t>
      </w:r>
      <w:proofErr w:type="gramEnd"/>
      <w:r w:rsidRPr="009D6F4B">
        <w:rPr>
          <w:rFonts w:ascii="標楷體" w:eastAsia="標楷體" w:hAnsi="標楷體" w:hint="eastAsia"/>
        </w:rPr>
        <w:t>。1717年至1723年間在柯登擔任雷奧博公爵的樂長之職，此時是巴哈創作的巔峰，如：《布蘭登堡協奏曲》、《聖馬太受難曲》、《聖母讚主曲》等著作，都是巴哈在這個時期所創作的樂曲，</w:t>
      </w:r>
      <w:proofErr w:type="gramStart"/>
      <w:r w:rsidRPr="009D6F4B">
        <w:rPr>
          <w:rFonts w:ascii="標楷體" w:eastAsia="標楷體" w:hAnsi="標楷體" w:hint="eastAsia"/>
        </w:rPr>
        <w:t>一</w:t>
      </w:r>
      <w:proofErr w:type="gramEnd"/>
      <w:r w:rsidRPr="009D6F4B">
        <w:rPr>
          <w:rFonts w:ascii="標楷體" w:eastAsia="標楷體" w:hAnsi="標楷體" w:hint="eastAsia"/>
        </w:rPr>
        <w:t>直到1750年7月28日不幸因腦溢血而溘然長逝於萊比錫，享年六十五歲。</w:t>
      </w:r>
    </w:p>
    <w:p w:rsidR="00BA7F95" w:rsidRPr="009F07A3" w:rsidRDefault="00BF7B8B" w:rsidP="009F07A3">
      <w:pPr>
        <w:rPr>
          <w:rFonts w:ascii="標楷體" w:eastAsia="標楷體" w:hAnsi="標楷體"/>
          <w:b/>
        </w:rPr>
      </w:pPr>
      <w:r>
        <w:rPr>
          <w:rFonts w:ascii="標楷體" w:eastAsia="標楷體" w:hAnsi="標楷體"/>
          <w:noProof/>
        </w:rPr>
        <w:drawing>
          <wp:anchor distT="0" distB="0" distL="114300" distR="114300" simplePos="0" relativeHeight="251670528" behindDoc="1" locked="0" layoutInCell="1" allowOverlap="1" wp14:anchorId="330B1EB0" wp14:editId="4CA51BCE">
            <wp:simplePos x="0" y="0"/>
            <wp:positionH relativeFrom="column">
              <wp:posOffset>1038225</wp:posOffset>
            </wp:positionH>
            <wp:positionV relativeFrom="paragraph">
              <wp:posOffset>32856</wp:posOffset>
            </wp:positionV>
            <wp:extent cx="400050" cy="503719"/>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V49H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050" cy="503719"/>
                    </a:xfrm>
                    <a:prstGeom prst="rect">
                      <a:avLst/>
                    </a:prstGeom>
                  </pic:spPr>
                </pic:pic>
              </a:graphicData>
            </a:graphic>
            <wp14:sizeRelH relativeFrom="page">
              <wp14:pctWidth>0</wp14:pctWidth>
            </wp14:sizeRelH>
            <wp14:sizeRelV relativeFrom="page">
              <wp14:pctHeight>0</wp14:pctHeight>
            </wp14:sizeRelV>
          </wp:anchor>
        </w:drawing>
      </w:r>
      <w:r w:rsidR="00BA7F95" w:rsidRPr="009F07A3">
        <w:rPr>
          <w:rFonts w:ascii="標楷體" w:eastAsia="標楷體" w:hAnsi="標楷體" w:hint="eastAsia"/>
          <w:b/>
        </w:rPr>
        <w:t>2.柴可夫斯基</w:t>
      </w:r>
    </w:p>
    <w:p w:rsidR="00BF7B8B" w:rsidRDefault="00BA7F95" w:rsidP="009F4D1C">
      <w:pPr>
        <w:pStyle w:val="a3"/>
        <w:spacing w:line="260" w:lineRule="exact"/>
        <w:ind w:leftChars="0" w:left="0"/>
        <w:rPr>
          <w:rFonts w:ascii="標楷體" w:eastAsia="標楷體" w:hAnsi="標楷體" w:hint="eastAsia"/>
        </w:rPr>
      </w:pPr>
      <w:r w:rsidRPr="009D6F4B">
        <w:rPr>
          <w:rFonts w:ascii="標楷體" w:eastAsia="標楷體" w:hAnsi="標楷體" w:hint="eastAsia"/>
        </w:rPr>
        <w:t xml:space="preserve">   </w:t>
      </w:r>
    </w:p>
    <w:p w:rsidR="00BF7B8B" w:rsidRDefault="00BF7B8B" w:rsidP="009F4D1C">
      <w:pPr>
        <w:pStyle w:val="a3"/>
        <w:spacing w:line="260" w:lineRule="exact"/>
        <w:ind w:leftChars="0" w:left="0"/>
        <w:rPr>
          <w:rFonts w:ascii="標楷體" w:eastAsia="標楷體" w:hAnsi="標楷體" w:hint="eastAsia"/>
        </w:rPr>
      </w:pPr>
    </w:p>
    <w:p w:rsidR="009F4D1C" w:rsidRDefault="00BA7F95" w:rsidP="009F4D1C">
      <w:pPr>
        <w:pStyle w:val="a3"/>
        <w:spacing w:line="260" w:lineRule="exact"/>
        <w:ind w:leftChars="0" w:left="0"/>
        <w:rPr>
          <w:rFonts w:ascii="標楷體" w:eastAsia="標楷體" w:hAnsi="標楷體"/>
        </w:rPr>
      </w:pPr>
      <w:r w:rsidRPr="009D6F4B">
        <w:rPr>
          <w:rFonts w:ascii="標楷體" w:eastAsia="標楷體" w:hAnsi="標楷體" w:hint="eastAsia"/>
        </w:rPr>
        <w:t xml:space="preserve"> </w:t>
      </w:r>
      <w:r w:rsidR="0061064D" w:rsidRPr="009D6F4B">
        <w:rPr>
          <w:rFonts w:ascii="標楷體" w:eastAsia="標楷體" w:hAnsi="標楷體" w:hint="eastAsia"/>
        </w:rPr>
        <w:t>悲愴大師</w:t>
      </w:r>
      <w:r w:rsidR="009F4D1C">
        <w:rPr>
          <w:rFonts w:ascii="標楷體" w:eastAsia="標楷體" w:hAnsi="標楷體" w:hint="eastAsia"/>
        </w:rPr>
        <w:t>～</w:t>
      </w:r>
      <w:r w:rsidRPr="009D6F4B">
        <w:rPr>
          <w:rFonts w:ascii="標楷體" w:eastAsia="標楷體" w:hAnsi="標楷體" w:hint="eastAsia"/>
        </w:rPr>
        <w:t>柴可夫斯基是一位俄國作曲家，於1840年3月7日生於俄國佛根斯克。</w:t>
      </w:r>
      <w:proofErr w:type="gramStart"/>
      <w:r w:rsidRPr="009D6F4B">
        <w:rPr>
          <w:rFonts w:ascii="標楷體" w:eastAsia="標楷體" w:hAnsi="標楷體" w:hint="eastAsia"/>
        </w:rPr>
        <w:t>他初攻法律</w:t>
      </w:r>
      <w:proofErr w:type="gramEnd"/>
      <w:r w:rsidRPr="009D6F4B">
        <w:rPr>
          <w:rFonts w:ascii="標楷體" w:eastAsia="標楷體" w:hAnsi="標楷體" w:hint="eastAsia"/>
        </w:rPr>
        <w:t>，</w:t>
      </w:r>
      <w:proofErr w:type="gramStart"/>
      <w:r w:rsidRPr="009D6F4B">
        <w:rPr>
          <w:rFonts w:ascii="標楷體" w:eastAsia="標楷體" w:hAnsi="標楷體" w:hint="eastAsia"/>
        </w:rPr>
        <w:t>後習音樂</w:t>
      </w:r>
      <w:proofErr w:type="gramEnd"/>
      <w:r w:rsidRPr="009D6F4B">
        <w:rPr>
          <w:rFonts w:ascii="標楷體" w:eastAsia="標楷體" w:hAnsi="標楷體" w:hint="eastAsia"/>
        </w:rPr>
        <w:t>。在</w:t>
      </w:r>
      <w:r w:rsidR="0061064D" w:rsidRPr="009D6F4B">
        <w:rPr>
          <w:rFonts w:ascii="標楷體" w:eastAsia="標楷體" w:hAnsi="標楷體" w:hint="eastAsia"/>
        </w:rPr>
        <w:t>其</w:t>
      </w:r>
      <w:r w:rsidRPr="009D6F4B">
        <w:rPr>
          <w:rFonts w:ascii="標楷體" w:eastAsia="標楷體" w:hAnsi="標楷體" w:hint="eastAsia"/>
        </w:rPr>
        <w:t>司法部任職</w:t>
      </w:r>
      <w:proofErr w:type="gramStart"/>
      <w:r w:rsidRPr="009D6F4B">
        <w:rPr>
          <w:rFonts w:ascii="標楷體" w:eastAsia="標楷體" w:hAnsi="標楷體" w:hint="eastAsia"/>
        </w:rPr>
        <w:t>期間，</w:t>
      </w:r>
      <w:proofErr w:type="gramEnd"/>
      <w:r w:rsidRPr="009D6F4B">
        <w:rPr>
          <w:rFonts w:ascii="標楷體" w:eastAsia="標楷體" w:hAnsi="標楷體" w:hint="eastAsia"/>
        </w:rPr>
        <w:t>同時進入聖彼得堡音樂院，</w:t>
      </w:r>
      <w:proofErr w:type="gramStart"/>
      <w:r w:rsidR="0061064D" w:rsidRPr="009D6F4B">
        <w:rPr>
          <w:rFonts w:ascii="標楷體" w:eastAsia="標楷體" w:hAnsi="標楷體" w:hint="eastAsia"/>
        </w:rPr>
        <w:t>在察倫巴</w:t>
      </w:r>
      <w:proofErr w:type="gramEnd"/>
      <w:r w:rsidR="0061064D" w:rsidRPr="009D6F4B">
        <w:rPr>
          <w:rFonts w:ascii="標楷體" w:eastAsia="標楷體" w:hAnsi="標楷體" w:hint="eastAsia"/>
        </w:rPr>
        <w:t>安東盧賓斯坦門下</w:t>
      </w:r>
      <w:r w:rsidRPr="009D6F4B">
        <w:rPr>
          <w:rFonts w:ascii="標楷體" w:eastAsia="標楷體" w:hAnsi="標楷體" w:hint="eastAsia"/>
        </w:rPr>
        <w:t>學習音樂。卒業後，執教於新辦的莫斯科音樂院；在此</w:t>
      </w:r>
      <w:proofErr w:type="gramStart"/>
      <w:r w:rsidRPr="009D6F4B">
        <w:rPr>
          <w:rFonts w:ascii="標楷體" w:eastAsia="標楷體" w:hAnsi="標楷體" w:hint="eastAsia"/>
        </w:rPr>
        <w:t>期間，</w:t>
      </w:r>
      <w:proofErr w:type="gramEnd"/>
      <w:r w:rsidRPr="009D6F4B">
        <w:rPr>
          <w:rFonts w:ascii="標楷體" w:eastAsia="標楷體" w:hAnsi="標楷體" w:hint="eastAsia"/>
        </w:rPr>
        <w:t>發表了他的第一首交響曲。</w:t>
      </w:r>
    </w:p>
    <w:p w:rsidR="00BA7F95" w:rsidRPr="009D6F4B" w:rsidRDefault="00BA7F95" w:rsidP="009F4D1C">
      <w:pPr>
        <w:pStyle w:val="a3"/>
        <w:spacing w:line="260" w:lineRule="exact"/>
        <w:ind w:leftChars="0" w:left="0" w:firstLineChars="200" w:firstLine="480"/>
        <w:rPr>
          <w:rFonts w:ascii="標楷體" w:eastAsia="標楷體" w:hAnsi="標楷體"/>
        </w:rPr>
      </w:pPr>
      <w:r w:rsidRPr="009D6F4B">
        <w:rPr>
          <w:rFonts w:ascii="標楷體" w:eastAsia="標楷體" w:hAnsi="標楷體" w:hint="eastAsia"/>
        </w:rPr>
        <w:t>他於1869年發表幻想序曲「羅密歐與茱麗葉」，反應普通。1868年，追求女歌星阿爾托不幸失敗，1877年與米林高瓦結婚，而不幸的婚姻使他神經錯亂，幸得富</w:t>
      </w:r>
      <w:proofErr w:type="gramStart"/>
      <w:r w:rsidRPr="009D6F4B">
        <w:rPr>
          <w:rFonts w:ascii="標楷體" w:eastAsia="標楷體" w:hAnsi="標楷體" w:hint="eastAsia"/>
        </w:rPr>
        <w:t>孀梅克</w:t>
      </w:r>
      <w:proofErr w:type="gramEnd"/>
      <w:r w:rsidR="0061064D" w:rsidRPr="009D6F4B">
        <w:rPr>
          <w:rFonts w:ascii="標楷體" w:eastAsia="標楷體" w:hAnsi="標楷體" w:hint="eastAsia"/>
        </w:rPr>
        <w:t xml:space="preserve">(N. F. von </w:t>
      </w:r>
      <w:proofErr w:type="spellStart"/>
      <w:r w:rsidR="0061064D" w:rsidRPr="009D6F4B">
        <w:rPr>
          <w:rFonts w:ascii="標楷體" w:eastAsia="標楷體" w:hAnsi="標楷體" w:hint="eastAsia"/>
        </w:rPr>
        <w:t>Meck</w:t>
      </w:r>
      <w:proofErr w:type="spellEnd"/>
      <w:proofErr w:type="gramStart"/>
      <w:r w:rsidR="0061064D" w:rsidRPr="009D6F4B">
        <w:rPr>
          <w:rFonts w:ascii="標楷體" w:eastAsia="標楷體" w:hAnsi="標楷體" w:hint="eastAsia"/>
        </w:rPr>
        <w:t>)</w:t>
      </w:r>
      <w:r w:rsidRPr="009D6F4B">
        <w:rPr>
          <w:rFonts w:ascii="標楷體" w:eastAsia="標楷體" w:hAnsi="標楷體" w:hint="eastAsia"/>
        </w:rPr>
        <w:t>的鼓勵</w:t>
      </w:r>
      <w:proofErr w:type="gramEnd"/>
      <w:r w:rsidRPr="009D6F4B">
        <w:rPr>
          <w:rFonts w:ascii="標楷體" w:eastAsia="標楷體" w:hAnsi="標楷體" w:hint="eastAsia"/>
        </w:rPr>
        <w:t>，而逐漸恢復健康。在此</w:t>
      </w:r>
      <w:proofErr w:type="gramStart"/>
      <w:r w:rsidRPr="009D6F4B">
        <w:rPr>
          <w:rFonts w:ascii="標楷體" w:eastAsia="標楷體" w:hAnsi="標楷體" w:hint="eastAsia"/>
        </w:rPr>
        <w:t>期間，</w:t>
      </w:r>
      <w:proofErr w:type="gramEnd"/>
      <w:r w:rsidRPr="009D6F4B">
        <w:rPr>
          <w:rFonts w:ascii="標楷體" w:eastAsia="標楷體" w:hAnsi="標楷體" w:hint="eastAsia"/>
        </w:rPr>
        <w:t>柴可夫斯基完成了第四首交響曲、小提琴協奏曲、歌劇「</w:t>
      </w:r>
      <w:proofErr w:type="gramStart"/>
      <w:r w:rsidRPr="009D6F4B">
        <w:rPr>
          <w:rFonts w:ascii="標楷體" w:eastAsia="標楷體" w:hAnsi="標楷體" w:hint="eastAsia"/>
        </w:rPr>
        <w:t>艾島基尼奧乃金</w:t>
      </w:r>
      <w:proofErr w:type="gramEnd"/>
      <w:r w:rsidRPr="009D6F4B">
        <w:rPr>
          <w:rFonts w:ascii="標楷體" w:eastAsia="標楷體" w:hAnsi="標楷體" w:hint="eastAsia"/>
        </w:rPr>
        <w:t>」等傑作，從此名滿天下。1891年訪問美國，受到非常盛大的歡迎。1893年11月6</w:t>
      </w:r>
      <w:r w:rsidR="0061064D" w:rsidRPr="009D6F4B">
        <w:rPr>
          <w:rFonts w:ascii="標楷體" w:eastAsia="標楷體" w:hAnsi="標楷體" w:hint="eastAsia"/>
        </w:rPr>
        <w:t>日，不幸</w:t>
      </w:r>
      <w:proofErr w:type="gramStart"/>
      <w:r w:rsidR="0061064D" w:rsidRPr="009D6F4B">
        <w:rPr>
          <w:rFonts w:ascii="標楷體" w:eastAsia="標楷體" w:hAnsi="標楷體" w:hint="eastAsia"/>
        </w:rPr>
        <w:t>罹</w:t>
      </w:r>
      <w:proofErr w:type="gramEnd"/>
      <w:r w:rsidR="0061064D" w:rsidRPr="009D6F4B">
        <w:rPr>
          <w:rFonts w:ascii="標楷體" w:eastAsia="標楷體" w:hAnsi="標楷體" w:hint="eastAsia"/>
        </w:rPr>
        <w:t>患霍亂症，逝</w:t>
      </w:r>
      <w:r w:rsidRPr="009D6F4B">
        <w:rPr>
          <w:rFonts w:ascii="標楷體" w:eastAsia="標楷體" w:hAnsi="標楷體" w:hint="eastAsia"/>
        </w:rPr>
        <w:t>於聖彼得堡，享年五十三歲。</w:t>
      </w:r>
    </w:p>
    <w:p w:rsidR="00BA7F95" w:rsidRPr="009F07A3" w:rsidRDefault="00BA7F95" w:rsidP="009F07A3">
      <w:pPr>
        <w:rPr>
          <w:rFonts w:ascii="標楷體" w:eastAsia="標楷體" w:hAnsi="標楷體"/>
          <w:b/>
        </w:rPr>
      </w:pPr>
      <w:r w:rsidRPr="009F07A3">
        <w:rPr>
          <w:rFonts w:ascii="標楷體" w:eastAsia="標楷體" w:hAnsi="標楷體" w:hint="eastAsia"/>
          <w:b/>
        </w:rPr>
        <w:t>3.貝多芬</w:t>
      </w:r>
    </w:p>
    <w:p w:rsidR="009F4D1C" w:rsidRDefault="00BA7F95" w:rsidP="009F4D1C">
      <w:pPr>
        <w:pStyle w:val="a3"/>
        <w:spacing w:line="260" w:lineRule="exact"/>
        <w:ind w:leftChars="0" w:left="0"/>
        <w:rPr>
          <w:rFonts w:ascii="標楷體" w:eastAsia="標楷體" w:hAnsi="標楷體"/>
        </w:rPr>
      </w:pPr>
      <w:r w:rsidRPr="009D6F4B">
        <w:rPr>
          <w:rFonts w:ascii="標楷體" w:eastAsia="標楷體" w:hAnsi="標楷體" w:hint="eastAsia"/>
        </w:rPr>
        <w:t xml:space="preserve">   </w:t>
      </w:r>
      <w:r w:rsidR="00BF7B8B">
        <w:rPr>
          <w:rFonts w:ascii="標楷體" w:eastAsia="標楷體" w:hAnsi="標楷體" w:hint="eastAsia"/>
        </w:rPr>
        <w:t xml:space="preserve"> </w:t>
      </w:r>
      <w:r w:rsidRPr="009D6F4B">
        <w:rPr>
          <w:rFonts w:ascii="標楷體" w:eastAsia="標楷體" w:hAnsi="標楷體" w:hint="eastAsia"/>
        </w:rPr>
        <w:t>貝多芬於1770年12月16日出生於德國萊茵河畔波昂市的一個清寒家庭中。他的父親是一位才華平庸又愛酗酒的男高音，脾氣暴躁，貪圖名利，使才華洋溢的貝多芬受盡虐待。貝多芬四歲開始學習音樂，十一歲便以鋼琴即興曲之才能在</w:t>
      </w:r>
      <w:r w:rsidR="0061064D" w:rsidRPr="009D6F4B">
        <w:rPr>
          <w:rFonts w:ascii="標楷體" w:eastAsia="標楷體" w:hAnsi="標楷體" w:hint="eastAsia"/>
        </w:rPr>
        <w:t>音</w:t>
      </w:r>
      <w:r w:rsidRPr="009D6F4B">
        <w:rPr>
          <w:rFonts w:ascii="標楷體" w:eastAsia="標楷體" w:hAnsi="標楷體" w:hint="eastAsia"/>
        </w:rPr>
        <w:t>樂界</w:t>
      </w:r>
      <w:proofErr w:type="gramStart"/>
      <w:r w:rsidRPr="009D6F4B">
        <w:rPr>
          <w:rFonts w:ascii="標楷體" w:eastAsia="標楷體" w:hAnsi="標楷體" w:hint="eastAsia"/>
        </w:rPr>
        <w:t>展露頭角</w:t>
      </w:r>
      <w:proofErr w:type="gramEnd"/>
      <w:r w:rsidRPr="009D6F4B">
        <w:rPr>
          <w:rFonts w:ascii="標楷體" w:eastAsia="標楷體" w:hAnsi="標楷體" w:hint="eastAsia"/>
        </w:rPr>
        <w:t>。1792年，也就是他22歲時，遷居至維也納，在此終身定居。</w:t>
      </w:r>
    </w:p>
    <w:p w:rsidR="00D603FD" w:rsidRPr="009D6F4B" w:rsidRDefault="00BA7F95" w:rsidP="009F4D1C">
      <w:pPr>
        <w:pStyle w:val="a3"/>
        <w:spacing w:line="260" w:lineRule="exact"/>
        <w:ind w:leftChars="0" w:left="0" w:firstLineChars="200" w:firstLine="480"/>
        <w:rPr>
          <w:rFonts w:ascii="標楷體" w:eastAsia="標楷體" w:hAnsi="標楷體"/>
        </w:rPr>
      </w:pPr>
      <w:r w:rsidRPr="009D6F4B">
        <w:rPr>
          <w:rFonts w:ascii="標楷體" w:eastAsia="標楷體" w:hAnsi="標楷體" w:hint="eastAsia"/>
        </w:rPr>
        <w:t>貝多芬早年時，曾經向海頓和阿布雷治白克二</w:t>
      </w:r>
      <w:proofErr w:type="gramStart"/>
      <w:r w:rsidRPr="009D6F4B">
        <w:rPr>
          <w:rFonts w:ascii="標楷體" w:eastAsia="標楷體" w:hAnsi="標楷體" w:hint="eastAsia"/>
        </w:rPr>
        <w:t>世</w:t>
      </w:r>
      <w:proofErr w:type="gramEnd"/>
      <w:r w:rsidRPr="009D6F4B">
        <w:rPr>
          <w:rFonts w:ascii="標楷體" w:eastAsia="標楷體" w:hAnsi="標楷體" w:hint="eastAsia"/>
        </w:rPr>
        <w:t>學習音樂，但為</w:t>
      </w:r>
      <w:proofErr w:type="gramStart"/>
      <w:r w:rsidRPr="009D6F4B">
        <w:rPr>
          <w:rFonts w:ascii="標楷體" w:eastAsia="標楷體" w:hAnsi="標楷體" w:hint="eastAsia"/>
        </w:rPr>
        <w:t>時甚短</w:t>
      </w:r>
      <w:proofErr w:type="gramEnd"/>
      <w:r w:rsidRPr="009D6F4B">
        <w:rPr>
          <w:rFonts w:ascii="標楷體" w:eastAsia="標楷體" w:hAnsi="標楷體" w:hint="eastAsia"/>
        </w:rPr>
        <w:t>。33歲時，他完成了獻給拿破崙的「第三號英雄交響曲」，更是表現出貝多芬樂曲的獨特性。1800年，他的作曲生涯進入了第二階段，同時也獲悉自己即將失聰的消息。在這</w:t>
      </w:r>
      <w:proofErr w:type="gramStart"/>
      <w:r w:rsidRPr="009D6F4B">
        <w:rPr>
          <w:rFonts w:ascii="標楷體" w:eastAsia="標楷體" w:hAnsi="標楷體" w:hint="eastAsia"/>
        </w:rPr>
        <w:t>期間，</w:t>
      </w:r>
      <w:proofErr w:type="gramEnd"/>
      <w:r w:rsidRPr="009D6F4B">
        <w:rPr>
          <w:rFonts w:ascii="標楷體" w:eastAsia="標楷體" w:hAnsi="標楷體" w:hint="eastAsia"/>
        </w:rPr>
        <w:t>他的樂曲形式逐漸偏向表達內在感情，也發表了第三至第八號交響曲、歌劇「費黛里奧」、劇樂「艾格蒙」、D大調小提琴協奏曲、降E大調鋼琴協奏曲、C大調鋼琴奏鳴曲「華爾斯坦」、F小調鋼琴奏鳴曲「熱情」等許多傑作。45歲以後，他不再顧忌樂器或演奏者的限制，逐漸步入了第三時期，同時</w:t>
      </w:r>
      <w:proofErr w:type="gramStart"/>
      <w:r w:rsidRPr="009D6F4B">
        <w:rPr>
          <w:rFonts w:ascii="標楷體" w:eastAsia="標楷體" w:hAnsi="標楷體" w:hint="eastAsia"/>
        </w:rPr>
        <w:t>兩耳</w:t>
      </w:r>
      <w:r w:rsidR="00C05B48" w:rsidRPr="009D6F4B">
        <w:rPr>
          <w:rFonts w:ascii="標楷體" w:eastAsia="標楷體" w:hAnsi="標楷體" w:hint="eastAsia"/>
        </w:rPr>
        <w:t>全聾</w:t>
      </w:r>
      <w:proofErr w:type="gramEnd"/>
      <w:r w:rsidR="00C05B48" w:rsidRPr="009D6F4B">
        <w:rPr>
          <w:rFonts w:ascii="標楷體" w:eastAsia="標楷體" w:hAnsi="標楷體" w:hint="eastAsia"/>
        </w:rPr>
        <w:t>，並發表了他至今仍人人耳熟能詳的創作～第九號交響曲「合唱」。</w:t>
      </w:r>
      <w:r w:rsidR="00D603FD" w:rsidRPr="009D6F4B">
        <w:rPr>
          <w:rFonts w:ascii="標楷體" w:eastAsia="標楷體" w:hAnsi="標楷體" w:hint="eastAsia"/>
        </w:rPr>
        <w:t>貝多芬的一生中，實在失意到了極點，無數的愛情打擊，使他譜出許多曠世的傑作，如：「月光奏鳴曲」、「春之戀曲」等。1827年3月26日，在暴風雨中，他孤獨一人的病逝於維也納，結束了他悲慘的一生。</w:t>
      </w:r>
    </w:p>
    <w:p w:rsidR="00D603FD" w:rsidRPr="009D6F4B" w:rsidRDefault="00BF7B8B" w:rsidP="009F4D1C">
      <w:pPr>
        <w:pStyle w:val="a3"/>
        <w:spacing w:line="260" w:lineRule="exact"/>
        <w:ind w:leftChars="0" w:left="0"/>
        <w:rPr>
          <w:rFonts w:ascii="標楷體" w:eastAsia="標楷體" w:hAnsi="標楷體"/>
        </w:rPr>
      </w:pPr>
      <w:r>
        <w:rPr>
          <w:rFonts w:ascii="標楷體" w:eastAsia="標楷體" w:hAnsi="標楷體"/>
          <w:noProof/>
        </w:rPr>
        <w:drawing>
          <wp:anchor distT="0" distB="0" distL="114300" distR="114300" simplePos="0" relativeHeight="251671552" behindDoc="1" locked="0" layoutInCell="1" allowOverlap="1" wp14:anchorId="20F16557" wp14:editId="67C97CC4">
            <wp:simplePos x="0" y="0"/>
            <wp:positionH relativeFrom="column">
              <wp:posOffset>4057650</wp:posOffset>
            </wp:positionH>
            <wp:positionV relativeFrom="paragraph">
              <wp:posOffset>216535</wp:posOffset>
            </wp:positionV>
            <wp:extent cx="742950" cy="89154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2950" cy="891540"/>
                    </a:xfrm>
                    <a:prstGeom prst="rect">
                      <a:avLst/>
                    </a:prstGeom>
                  </pic:spPr>
                </pic:pic>
              </a:graphicData>
            </a:graphic>
            <wp14:sizeRelH relativeFrom="page">
              <wp14:pctWidth>0</wp14:pctWidth>
            </wp14:sizeRelH>
            <wp14:sizeRelV relativeFrom="page">
              <wp14:pctHeight>0</wp14:pctHeight>
            </wp14:sizeRelV>
          </wp:anchor>
        </w:drawing>
      </w:r>
      <w:r w:rsidR="00D603FD" w:rsidRPr="009D6F4B">
        <w:rPr>
          <w:rFonts w:ascii="標楷體" w:eastAsia="標楷體" w:hAnsi="標楷體" w:hint="eastAsia"/>
        </w:rPr>
        <w:t xml:space="preserve">    每</w:t>
      </w:r>
      <w:proofErr w:type="gramStart"/>
      <w:r w:rsidR="00D603FD" w:rsidRPr="009D6F4B">
        <w:rPr>
          <w:rFonts w:ascii="標楷體" w:eastAsia="標楷體" w:hAnsi="標楷體" w:hint="eastAsia"/>
        </w:rPr>
        <w:t>個</w:t>
      </w:r>
      <w:proofErr w:type="gramEnd"/>
      <w:r w:rsidR="00D603FD" w:rsidRPr="009D6F4B">
        <w:rPr>
          <w:rFonts w:ascii="標楷體" w:eastAsia="標楷體" w:hAnsi="標楷體" w:hint="eastAsia"/>
        </w:rPr>
        <w:t>古典音樂家都經歷過許多風雨，以自己的才華將各種樂曲形式發展得淋漓盡致，使古典音樂能夠深植於每個人的心裡</w:t>
      </w:r>
      <w:r w:rsidR="0061064D" w:rsidRPr="009D6F4B">
        <w:rPr>
          <w:rFonts w:ascii="標楷體" w:eastAsia="標楷體" w:hAnsi="標楷體" w:hint="eastAsia"/>
        </w:rPr>
        <w:t>，永遠留存</w:t>
      </w:r>
      <w:r w:rsidR="00D603FD" w:rsidRPr="009D6F4B">
        <w:rPr>
          <w:rFonts w:ascii="標楷體" w:eastAsia="標楷體" w:hAnsi="標楷體" w:hint="eastAsia"/>
        </w:rPr>
        <w:t>。</w:t>
      </w:r>
    </w:p>
    <w:p w:rsidR="00AA768C" w:rsidRPr="009D6F4B" w:rsidRDefault="00AA768C" w:rsidP="00D603FD">
      <w:pPr>
        <w:pStyle w:val="a3"/>
        <w:ind w:leftChars="0" w:left="0"/>
        <w:rPr>
          <w:rFonts w:ascii="標楷體" w:eastAsia="標楷體" w:hAnsi="標楷體"/>
        </w:rPr>
      </w:pPr>
    </w:p>
    <w:p w:rsidR="00AA768C" w:rsidRDefault="00AA768C" w:rsidP="00D603FD">
      <w:pPr>
        <w:pStyle w:val="a3"/>
        <w:ind w:leftChars="0" w:left="0"/>
      </w:pPr>
    </w:p>
    <w:p w:rsidR="00AA768C" w:rsidRPr="00DD446A" w:rsidRDefault="00AA768C" w:rsidP="00AA768C">
      <w:pPr>
        <w:rPr>
          <w:rFonts w:ascii="華康行書體" w:eastAsia="華康行書體"/>
          <w:b/>
          <w:color w:val="000000" w:themeColor="text1"/>
          <w:sz w:val="36"/>
          <w:szCs w:val="36"/>
        </w:rPr>
      </w:pPr>
      <w:r w:rsidRPr="00DD446A">
        <w:rPr>
          <w:rFonts w:ascii="華康行書體" w:eastAsia="華康行書體" w:hint="eastAsia"/>
          <w:b/>
          <w:color w:val="000000" w:themeColor="text1"/>
          <w:sz w:val="36"/>
          <w:szCs w:val="36"/>
        </w:rPr>
        <w:lastRenderedPageBreak/>
        <w:t>(六)古典音樂的影響</w:t>
      </w:r>
    </w:p>
    <w:p w:rsidR="00AA768C" w:rsidRPr="009D6F4B" w:rsidRDefault="00AA768C" w:rsidP="00AA768C">
      <w:pPr>
        <w:rPr>
          <w:rFonts w:ascii="標楷體" w:eastAsia="標楷體" w:hAnsi="標楷體"/>
          <w:color w:val="000000" w:themeColor="text1"/>
        </w:rPr>
      </w:pPr>
      <w:r w:rsidRPr="009D6F4B">
        <w:rPr>
          <w:rFonts w:ascii="標楷體" w:eastAsia="標楷體" w:hAnsi="標楷體" w:hint="eastAsia"/>
          <w:color w:val="000000" w:themeColor="text1"/>
        </w:rPr>
        <w:t xml:space="preserve">    音樂和我們的生活息息相關，尤其是古典音樂，它能改善我們的身體狀況、情緒和智力等。</w:t>
      </w:r>
    </w:p>
    <w:p w:rsidR="00AA768C" w:rsidRPr="009D6F4B" w:rsidRDefault="00AA768C" w:rsidP="00AA768C">
      <w:pPr>
        <w:rPr>
          <w:rFonts w:ascii="標楷體" w:eastAsia="標楷體" w:hAnsi="標楷體"/>
          <w:color w:val="000000" w:themeColor="text1"/>
        </w:rPr>
      </w:pPr>
      <w:r w:rsidRPr="009D6F4B">
        <w:rPr>
          <w:rFonts w:ascii="標楷體" w:eastAsia="標楷體" w:hAnsi="標楷體" w:hint="eastAsia"/>
          <w:color w:val="000000" w:themeColor="text1"/>
        </w:rPr>
        <w:t xml:space="preserve">    音樂會影響和改變人們的激動和反感程度，甚至能夠影響人們集中精力的程度。古典音樂也是治療身體與精神創痛的良藥，可以提升心智。</w:t>
      </w:r>
    </w:p>
    <w:p w:rsidR="00AA768C" w:rsidRPr="009D6F4B" w:rsidRDefault="00AA768C" w:rsidP="00AA768C">
      <w:pPr>
        <w:rPr>
          <w:rFonts w:ascii="標楷體" w:eastAsia="標楷體" w:hAnsi="標楷體"/>
          <w:color w:val="000000" w:themeColor="text1"/>
        </w:rPr>
      </w:pPr>
      <w:r w:rsidRPr="009D6F4B">
        <w:rPr>
          <w:rFonts w:ascii="標楷體" w:eastAsia="標楷體" w:hAnsi="標楷體" w:hint="eastAsia"/>
          <w:color w:val="000000" w:themeColor="text1"/>
        </w:rPr>
        <w:t xml:space="preserve">    有研究顯示，音樂對於兒童的情緒與社交能力也有好處，使他</w:t>
      </w:r>
      <w:r w:rsidR="00583B55">
        <w:rPr>
          <w:rFonts w:ascii="標楷體" w:eastAsia="標楷體" w:hAnsi="標楷體" w:hint="eastAsia"/>
          <w:color w:val="000000" w:themeColor="text1"/>
        </w:rPr>
        <w:t>們與同學保持更好的關係，</w:t>
      </w:r>
      <w:proofErr w:type="gramStart"/>
      <w:r w:rsidR="00583B55">
        <w:rPr>
          <w:rFonts w:ascii="標楷體" w:eastAsia="標楷體" w:hAnsi="標楷體" w:hint="eastAsia"/>
          <w:color w:val="000000" w:themeColor="text1"/>
        </w:rPr>
        <w:t>較少找老師</w:t>
      </w:r>
      <w:proofErr w:type="gramEnd"/>
      <w:r w:rsidR="00583B55">
        <w:rPr>
          <w:rFonts w:ascii="標楷體" w:eastAsia="標楷體" w:hAnsi="標楷體" w:hint="eastAsia"/>
          <w:color w:val="000000" w:themeColor="text1"/>
        </w:rPr>
        <w:t>的麻煩。還可以幫助有語言障礙</w:t>
      </w:r>
      <w:r w:rsidRPr="009D6F4B">
        <w:rPr>
          <w:rFonts w:ascii="標楷體" w:eastAsia="標楷體" w:hAnsi="標楷體" w:hint="eastAsia"/>
          <w:color w:val="000000" w:themeColor="text1"/>
        </w:rPr>
        <w:t>或患有自閉症的孩子。許多人利用有秩序又和諧的古典音樂，讓乳牛和雞的產量增多，或讓植物長得更好，還有餐飲業者在餐廳裡播出古典音樂，讓顧客願意慷慨解囊。</w:t>
      </w:r>
    </w:p>
    <w:p w:rsidR="00AA768C" w:rsidRPr="009D6F4B" w:rsidRDefault="00AA768C" w:rsidP="00AA768C">
      <w:pPr>
        <w:rPr>
          <w:rFonts w:ascii="標楷體" w:eastAsia="標楷體" w:hAnsi="標楷體"/>
          <w:color w:val="000000" w:themeColor="text1"/>
        </w:rPr>
      </w:pPr>
      <w:r w:rsidRPr="009D6F4B">
        <w:rPr>
          <w:rFonts w:ascii="標楷體" w:eastAsia="標楷體" w:hAnsi="標楷體" w:hint="eastAsia"/>
          <w:color w:val="000000" w:themeColor="text1"/>
        </w:rPr>
        <w:t xml:space="preserve">    古典音樂對人類真的有很大的影響，若我們多把古典音樂用在正確的地方，就能讓許多行業有更好的成績了。</w:t>
      </w:r>
    </w:p>
    <w:p w:rsidR="00AA768C" w:rsidRPr="009D6F4B" w:rsidRDefault="00BF7B8B" w:rsidP="00D603FD">
      <w:pPr>
        <w:pStyle w:val="a3"/>
        <w:ind w:leftChars="0" w:left="0"/>
        <w:rPr>
          <w:rFonts w:ascii="標楷體" w:eastAsia="標楷體" w:hAnsi="標楷體"/>
        </w:rPr>
      </w:pPr>
      <w:r>
        <w:rPr>
          <w:noProof/>
        </w:rPr>
        <w:drawing>
          <wp:anchor distT="0" distB="0" distL="114300" distR="114300" simplePos="0" relativeHeight="251672576" behindDoc="1" locked="0" layoutInCell="1" allowOverlap="1" wp14:anchorId="4E666791" wp14:editId="49A003EF">
            <wp:simplePos x="0" y="0"/>
            <wp:positionH relativeFrom="column">
              <wp:posOffset>0</wp:posOffset>
            </wp:positionH>
            <wp:positionV relativeFrom="paragraph">
              <wp:posOffset>200025</wp:posOffset>
            </wp:positionV>
            <wp:extent cx="5267325" cy="5915025"/>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2SB5S4.jpg"/>
                    <pic:cNvPicPr/>
                  </pic:nvPicPr>
                  <pic:blipFill>
                    <a:blip r:embed="rId23">
                      <a:extLst>
                        <a:ext uri="{28A0092B-C50C-407E-A947-70E740481C1C}">
                          <a14:useLocalDpi xmlns:a14="http://schemas.microsoft.com/office/drawing/2010/main" val="0"/>
                        </a:ext>
                      </a:extLst>
                    </a:blip>
                    <a:stretch>
                      <a:fillRect/>
                    </a:stretch>
                  </pic:blipFill>
                  <pic:spPr>
                    <a:xfrm>
                      <a:off x="0" y="0"/>
                      <a:ext cx="5267325" cy="5915025"/>
                    </a:xfrm>
                    <a:prstGeom prst="rect">
                      <a:avLst/>
                    </a:prstGeom>
                  </pic:spPr>
                </pic:pic>
              </a:graphicData>
            </a:graphic>
            <wp14:sizeRelH relativeFrom="page">
              <wp14:pctWidth>0</wp14:pctWidth>
            </wp14:sizeRelH>
            <wp14:sizeRelV relativeFrom="page">
              <wp14:pctHeight>0</wp14:pctHeight>
            </wp14:sizeRelV>
          </wp:anchor>
        </w:drawing>
      </w: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P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Default="00AA768C" w:rsidP="00D603FD">
      <w:pPr>
        <w:pStyle w:val="a3"/>
        <w:ind w:leftChars="0" w:left="0"/>
      </w:pPr>
    </w:p>
    <w:p w:rsidR="00AA768C" w:rsidRPr="00DD446A" w:rsidRDefault="00AA768C" w:rsidP="00DD446A">
      <w:pPr>
        <w:spacing w:line="0" w:lineRule="atLeast"/>
        <w:jc w:val="center"/>
        <w:rPr>
          <w:rFonts w:ascii="華康古印體" w:eastAsia="華康古印體" w:hAnsi="標楷體"/>
          <w:b/>
          <w:sz w:val="40"/>
          <w:szCs w:val="40"/>
        </w:rPr>
      </w:pPr>
      <w:r w:rsidRPr="00DD446A">
        <w:rPr>
          <w:rFonts w:ascii="華康古印體" w:eastAsia="華康古印體" w:hAnsi="標楷體" w:hint="eastAsia"/>
          <w:b/>
          <w:sz w:val="40"/>
          <w:szCs w:val="40"/>
        </w:rPr>
        <w:lastRenderedPageBreak/>
        <w:t>四、研究心得</w:t>
      </w:r>
    </w:p>
    <w:p w:rsidR="00AA768C" w:rsidRPr="002E755A" w:rsidRDefault="00AA768C" w:rsidP="00AA768C">
      <w:pPr>
        <w:spacing w:line="0" w:lineRule="atLeast"/>
        <w:rPr>
          <w:rFonts w:ascii="標楷體" w:eastAsia="標楷體" w:hAnsi="標楷體"/>
          <w:sz w:val="28"/>
          <w:szCs w:val="28"/>
        </w:rPr>
      </w:pPr>
    </w:p>
    <w:p w:rsidR="00AA768C" w:rsidRPr="00DD446A" w:rsidRDefault="00AA768C" w:rsidP="00AA768C">
      <w:pPr>
        <w:spacing w:line="0" w:lineRule="atLeast"/>
        <w:rPr>
          <w:rFonts w:ascii="標楷體" w:eastAsia="標楷體" w:hAnsi="標楷體"/>
          <w:szCs w:val="24"/>
        </w:rPr>
      </w:pPr>
      <w:r w:rsidRPr="00DD446A">
        <w:rPr>
          <w:rFonts w:ascii="標楷體" w:eastAsia="標楷體" w:hAnsi="標楷體" w:hint="eastAsia"/>
          <w:szCs w:val="24"/>
        </w:rPr>
        <w:t xml:space="preserve">    我們這次的研究非常辛苦，要蒐集不同的資料，還要一直寫字和打字，但這些辛苦不是沒有代價的，它讓我更加了解古典音樂，有了更廣泛的知識。(蔡子</w:t>
      </w:r>
      <w:proofErr w:type="gramStart"/>
      <w:r w:rsidRPr="00DD446A">
        <w:rPr>
          <w:rFonts w:ascii="標楷體" w:eastAsia="標楷體" w:hAnsi="標楷體" w:hint="eastAsia"/>
          <w:szCs w:val="24"/>
        </w:rPr>
        <w:t>濬</w:t>
      </w:r>
      <w:proofErr w:type="gramEnd"/>
      <w:r w:rsidRPr="00DD446A">
        <w:rPr>
          <w:rFonts w:ascii="標楷體" w:eastAsia="標楷體" w:hAnsi="標楷體" w:hint="eastAsia"/>
          <w:szCs w:val="24"/>
        </w:rPr>
        <w:t>)</w:t>
      </w:r>
    </w:p>
    <w:p w:rsidR="00AA768C" w:rsidRPr="00DD446A" w:rsidRDefault="00AA768C" w:rsidP="00AA768C">
      <w:pPr>
        <w:spacing w:line="0" w:lineRule="atLeast"/>
        <w:rPr>
          <w:rFonts w:ascii="標楷體" w:eastAsia="標楷體" w:hAnsi="標楷體"/>
          <w:szCs w:val="24"/>
        </w:rPr>
      </w:pPr>
      <w:r w:rsidRPr="00DD446A">
        <w:rPr>
          <w:rFonts w:ascii="標楷體" w:eastAsia="標楷體" w:hAnsi="標楷體" w:hint="eastAsia"/>
          <w:szCs w:val="24"/>
        </w:rPr>
        <w:t xml:space="preserve">    之前</w:t>
      </w:r>
      <w:r w:rsidR="00583B55">
        <w:rPr>
          <w:rFonts w:ascii="標楷體" w:eastAsia="標楷體" w:hAnsi="標楷體" w:hint="eastAsia"/>
          <w:szCs w:val="24"/>
        </w:rPr>
        <w:t>，</w:t>
      </w:r>
      <w:r w:rsidRPr="00DD446A">
        <w:rPr>
          <w:rFonts w:ascii="標楷體" w:eastAsia="標楷體" w:hAnsi="標楷體" w:hint="eastAsia"/>
          <w:szCs w:val="24"/>
        </w:rPr>
        <w:t>我常分辨不出每</w:t>
      </w:r>
      <w:proofErr w:type="gramStart"/>
      <w:r w:rsidRPr="00DD446A">
        <w:rPr>
          <w:rFonts w:ascii="標楷體" w:eastAsia="標楷體" w:hAnsi="標楷體" w:hint="eastAsia"/>
          <w:szCs w:val="24"/>
        </w:rPr>
        <w:t>個</w:t>
      </w:r>
      <w:proofErr w:type="gramEnd"/>
      <w:r w:rsidRPr="00DD446A">
        <w:rPr>
          <w:rFonts w:ascii="標楷體" w:eastAsia="標楷體" w:hAnsi="標楷體" w:hint="eastAsia"/>
          <w:szCs w:val="24"/>
        </w:rPr>
        <w:t>樂器的差異，現在我覺得發明各種</w:t>
      </w:r>
      <w:r w:rsidR="00583B55">
        <w:rPr>
          <w:rFonts w:ascii="標楷體" w:eastAsia="標楷體" w:hAnsi="標楷體" w:hint="eastAsia"/>
          <w:szCs w:val="24"/>
        </w:rPr>
        <w:t>樂器的人真厲害，古典音樂真是不容</w:t>
      </w:r>
      <w:proofErr w:type="gramStart"/>
      <w:r w:rsidR="00583B55">
        <w:rPr>
          <w:rFonts w:ascii="標楷體" w:eastAsia="標楷體" w:hAnsi="標楷體" w:hint="eastAsia"/>
          <w:szCs w:val="24"/>
        </w:rPr>
        <w:t>小覷呢</w:t>
      </w:r>
      <w:proofErr w:type="gramEnd"/>
      <w:r w:rsidR="00583B55">
        <w:rPr>
          <w:rFonts w:ascii="標楷體" w:eastAsia="標楷體" w:hAnsi="標楷體" w:hint="eastAsia"/>
          <w:szCs w:val="24"/>
        </w:rPr>
        <w:t>！經過這次研究，我也了解到</w:t>
      </w:r>
      <w:r w:rsidRPr="00DD446A">
        <w:rPr>
          <w:rFonts w:ascii="標楷體" w:eastAsia="標楷體" w:hAnsi="標楷體" w:hint="eastAsia"/>
          <w:szCs w:val="24"/>
        </w:rPr>
        <w:t>古典音樂對我們的好處，以後</w:t>
      </w:r>
      <w:r w:rsidR="00583B55">
        <w:rPr>
          <w:rFonts w:ascii="標楷體" w:eastAsia="標楷體" w:hAnsi="標楷體" w:hint="eastAsia"/>
          <w:szCs w:val="24"/>
        </w:rPr>
        <w:t>，</w:t>
      </w:r>
      <w:r w:rsidRPr="00DD446A">
        <w:rPr>
          <w:rFonts w:ascii="標楷體" w:eastAsia="標楷體" w:hAnsi="標楷體" w:hint="eastAsia"/>
          <w:szCs w:val="24"/>
        </w:rPr>
        <w:t>我可要多聽古典音樂來改善脾氣！(陳若婕)</w:t>
      </w:r>
    </w:p>
    <w:p w:rsidR="00AA768C" w:rsidRPr="00DD446A" w:rsidRDefault="00AA768C" w:rsidP="00AA768C">
      <w:pPr>
        <w:spacing w:line="0" w:lineRule="atLeast"/>
        <w:rPr>
          <w:rFonts w:ascii="標楷體" w:eastAsia="標楷體" w:hAnsi="標楷體"/>
          <w:color w:val="FF0000"/>
          <w:szCs w:val="24"/>
        </w:rPr>
      </w:pPr>
      <w:r w:rsidRPr="00DD446A">
        <w:rPr>
          <w:rFonts w:ascii="標楷體" w:eastAsia="標楷體" w:hAnsi="標楷體" w:hint="eastAsia"/>
          <w:color w:val="FF0000"/>
          <w:szCs w:val="24"/>
        </w:rPr>
        <w:t xml:space="preserve">    </w:t>
      </w:r>
      <w:r w:rsidRPr="00DD446A">
        <w:rPr>
          <w:rFonts w:ascii="標楷體" w:eastAsia="標楷體" w:hAnsi="標楷體" w:hint="eastAsia"/>
          <w:szCs w:val="24"/>
        </w:rPr>
        <w:t>經過這次的研究，我更加了解古典音樂，現在，我可以區分出各種曲子的不同，說出先人如何寫出美妙的旋律。我覺得收穫太多了。(吳懷</w:t>
      </w:r>
      <w:proofErr w:type="gramStart"/>
      <w:r w:rsidRPr="00DD446A">
        <w:rPr>
          <w:rFonts w:ascii="標楷體" w:eastAsia="標楷體" w:hAnsi="標楷體" w:hint="eastAsia"/>
          <w:szCs w:val="24"/>
        </w:rPr>
        <w:t>兟</w:t>
      </w:r>
      <w:proofErr w:type="gramEnd"/>
      <w:r w:rsidRPr="00DD446A">
        <w:rPr>
          <w:rFonts w:ascii="標楷體" w:eastAsia="標楷體" w:hAnsi="標楷體" w:hint="eastAsia"/>
          <w:szCs w:val="24"/>
        </w:rPr>
        <w:t>)</w:t>
      </w:r>
    </w:p>
    <w:p w:rsidR="00AA768C" w:rsidRPr="00DD446A" w:rsidRDefault="00BF7B8B" w:rsidP="00AA768C">
      <w:pPr>
        <w:spacing w:line="0" w:lineRule="atLeast"/>
        <w:rPr>
          <w:rFonts w:ascii="標楷體" w:eastAsia="標楷體" w:hAnsi="標楷體"/>
          <w:color w:val="FF0000"/>
          <w:szCs w:val="24"/>
        </w:rPr>
      </w:pPr>
      <w:r>
        <w:rPr>
          <w:noProof/>
          <w:szCs w:val="24"/>
        </w:rPr>
        <w:drawing>
          <wp:anchor distT="0" distB="0" distL="114300" distR="114300" simplePos="0" relativeHeight="251673600" behindDoc="1" locked="0" layoutInCell="1" allowOverlap="1" wp14:anchorId="77BAE6C7" wp14:editId="583467C3">
            <wp:simplePos x="0" y="0"/>
            <wp:positionH relativeFrom="column">
              <wp:posOffset>3695700</wp:posOffset>
            </wp:positionH>
            <wp:positionV relativeFrom="paragraph">
              <wp:posOffset>538480</wp:posOffset>
            </wp:positionV>
            <wp:extent cx="1790700" cy="215265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0700" cy="2152650"/>
                    </a:xfrm>
                    <a:prstGeom prst="rect">
                      <a:avLst/>
                    </a:prstGeom>
                  </pic:spPr>
                </pic:pic>
              </a:graphicData>
            </a:graphic>
            <wp14:sizeRelH relativeFrom="page">
              <wp14:pctWidth>0</wp14:pctWidth>
            </wp14:sizeRelH>
            <wp14:sizeRelV relativeFrom="page">
              <wp14:pctHeight>0</wp14:pctHeight>
            </wp14:sizeRelV>
          </wp:anchor>
        </w:drawing>
      </w:r>
      <w:r w:rsidR="00AA768C" w:rsidRPr="00DD446A">
        <w:rPr>
          <w:rFonts w:ascii="標楷體" w:eastAsia="標楷體" w:hAnsi="標楷體" w:hint="eastAsia"/>
          <w:color w:val="FF0000"/>
          <w:szCs w:val="24"/>
        </w:rPr>
        <w:t xml:space="preserve">  </w:t>
      </w:r>
      <w:r w:rsidR="00AA768C" w:rsidRPr="00DD446A">
        <w:rPr>
          <w:rFonts w:ascii="標楷體" w:eastAsia="標楷體" w:hAnsi="標楷體" w:hint="eastAsia"/>
          <w:szCs w:val="24"/>
        </w:rPr>
        <w:t xml:space="preserve">  這次研究的主</w:t>
      </w:r>
      <w:r w:rsidR="00583B55">
        <w:rPr>
          <w:rFonts w:ascii="標楷體" w:eastAsia="標楷體" w:hAnsi="標楷體" w:hint="eastAsia"/>
          <w:szCs w:val="24"/>
        </w:rPr>
        <w:t>題是我從過去到現在都非常感興趣的題材，因此整個研究過程都顯得很</w:t>
      </w:r>
      <w:r w:rsidR="00AA768C" w:rsidRPr="00DD446A">
        <w:rPr>
          <w:rFonts w:ascii="標楷體" w:eastAsia="標楷體" w:hAnsi="標楷體" w:hint="eastAsia"/>
          <w:szCs w:val="24"/>
        </w:rPr>
        <w:t>有趣。透過各種方</w:t>
      </w:r>
      <w:r w:rsidR="00583B55">
        <w:rPr>
          <w:rFonts w:ascii="標楷體" w:eastAsia="標楷體" w:hAnsi="標楷體" w:hint="eastAsia"/>
          <w:szCs w:val="24"/>
        </w:rPr>
        <w:t>面的探討，讓我更加深入的了解古典音樂的歷史及定義，也更加欽佩每位</w:t>
      </w:r>
      <w:r w:rsidR="00AA768C" w:rsidRPr="00DD446A">
        <w:rPr>
          <w:rFonts w:ascii="標楷體" w:eastAsia="標楷體" w:hAnsi="標楷體" w:hint="eastAsia"/>
          <w:szCs w:val="24"/>
        </w:rPr>
        <w:t>音樂家豐富的才華。(陳熙婷)</w:t>
      </w:r>
    </w:p>
    <w:p w:rsidR="00AA768C" w:rsidRDefault="00AA768C" w:rsidP="00D603FD">
      <w:pPr>
        <w:pStyle w:val="a3"/>
        <w:ind w:leftChars="0" w:left="0"/>
      </w:pPr>
    </w:p>
    <w:p w:rsidR="00AA768C" w:rsidRPr="00DD446A" w:rsidRDefault="00AA768C" w:rsidP="00DD446A">
      <w:pPr>
        <w:spacing w:line="0" w:lineRule="atLeast"/>
        <w:jc w:val="center"/>
        <w:rPr>
          <w:rFonts w:ascii="華康古印體" w:eastAsia="華康古印體" w:hAnsi="標楷體"/>
          <w:b/>
          <w:sz w:val="40"/>
          <w:szCs w:val="40"/>
        </w:rPr>
      </w:pPr>
      <w:r w:rsidRPr="00DD446A">
        <w:rPr>
          <w:rFonts w:ascii="華康古印體" w:eastAsia="華康古印體" w:hAnsi="標楷體" w:hint="eastAsia"/>
          <w:b/>
          <w:sz w:val="40"/>
          <w:szCs w:val="40"/>
        </w:rPr>
        <w:t>五、參考書目</w:t>
      </w:r>
    </w:p>
    <w:p w:rsidR="00AA768C" w:rsidRPr="009D6F4B" w:rsidRDefault="00AA768C" w:rsidP="00AA768C">
      <w:pPr>
        <w:spacing w:line="0" w:lineRule="atLeast"/>
        <w:rPr>
          <w:rFonts w:ascii="標楷體" w:eastAsia="標楷體" w:hAnsi="標楷體"/>
          <w:szCs w:val="24"/>
        </w:rPr>
      </w:pPr>
    </w:p>
    <w:p w:rsidR="00AA768C" w:rsidRPr="009D6F4B" w:rsidRDefault="00AA768C" w:rsidP="00AA768C">
      <w:pPr>
        <w:spacing w:line="0" w:lineRule="atLeast"/>
        <w:rPr>
          <w:rFonts w:ascii="標楷體" w:eastAsia="標楷體" w:hAnsi="標楷體"/>
          <w:szCs w:val="24"/>
        </w:rPr>
      </w:pPr>
      <w:r w:rsidRPr="009D6F4B">
        <w:rPr>
          <w:rFonts w:ascii="標楷體" w:eastAsia="標楷體" w:hAnsi="標楷體" w:hint="eastAsia"/>
          <w:szCs w:val="24"/>
        </w:rPr>
        <w:t>作者：維也納劇院管弦樂團</w:t>
      </w:r>
    </w:p>
    <w:p w:rsidR="00AA768C" w:rsidRPr="009D6F4B" w:rsidRDefault="00AA768C" w:rsidP="00AA768C">
      <w:pPr>
        <w:spacing w:line="0" w:lineRule="atLeast"/>
        <w:rPr>
          <w:rFonts w:ascii="標楷體" w:eastAsia="標楷體" w:hAnsi="標楷體"/>
          <w:szCs w:val="24"/>
        </w:rPr>
      </w:pPr>
      <w:r w:rsidRPr="009D6F4B">
        <w:rPr>
          <w:rFonts w:ascii="標楷體" w:eastAsia="標楷體" w:hAnsi="標楷體" w:hint="eastAsia"/>
          <w:szCs w:val="24"/>
        </w:rPr>
        <w:t>書名：The Vienna Festival</w:t>
      </w:r>
    </w:p>
    <w:p w:rsidR="00AA768C" w:rsidRPr="009D6F4B" w:rsidRDefault="00AA768C" w:rsidP="00AA768C">
      <w:pPr>
        <w:spacing w:line="0" w:lineRule="atLeast"/>
        <w:rPr>
          <w:rFonts w:ascii="標楷體" w:eastAsia="標楷體" w:hAnsi="標楷體"/>
          <w:szCs w:val="24"/>
        </w:rPr>
      </w:pPr>
      <w:r w:rsidRPr="009D6F4B">
        <w:rPr>
          <w:rFonts w:ascii="標楷體" w:eastAsia="標楷體" w:hAnsi="標楷體" w:hint="eastAsia"/>
          <w:szCs w:val="24"/>
        </w:rPr>
        <w:t>出版社：</w:t>
      </w:r>
      <w:proofErr w:type="gramStart"/>
      <w:r w:rsidRPr="009D6F4B">
        <w:rPr>
          <w:rFonts w:ascii="標楷體" w:eastAsia="標楷體" w:hAnsi="標楷體" w:hint="eastAsia"/>
          <w:szCs w:val="24"/>
        </w:rPr>
        <w:t>金革有聲</w:t>
      </w:r>
      <w:proofErr w:type="gramEnd"/>
      <w:r w:rsidRPr="009D6F4B">
        <w:rPr>
          <w:rFonts w:ascii="標楷體" w:eastAsia="標楷體" w:hAnsi="標楷體" w:hint="eastAsia"/>
          <w:szCs w:val="24"/>
        </w:rPr>
        <w:t>出版事業有限公司</w:t>
      </w:r>
    </w:p>
    <w:p w:rsidR="00AA768C" w:rsidRPr="009D6F4B" w:rsidRDefault="00AA768C" w:rsidP="00AA768C">
      <w:pPr>
        <w:spacing w:line="0" w:lineRule="atLeast"/>
        <w:rPr>
          <w:rFonts w:ascii="標楷體" w:eastAsia="標楷體" w:hAnsi="標楷體"/>
          <w:szCs w:val="24"/>
        </w:rPr>
      </w:pPr>
      <w:r w:rsidRPr="009D6F4B">
        <w:rPr>
          <w:rFonts w:ascii="標楷體" w:eastAsia="標楷體" w:hAnsi="標楷體" w:hint="eastAsia"/>
          <w:szCs w:val="24"/>
        </w:rPr>
        <w:t>參考頁數：p.15、p.27、p.59</w:t>
      </w:r>
    </w:p>
    <w:p w:rsidR="00AA768C" w:rsidRDefault="00AA768C" w:rsidP="00AA768C">
      <w:pPr>
        <w:spacing w:line="0" w:lineRule="atLeast"/>
        <w:rPr>
          <w:rFonts w:ascii="標楷體" w:eastAsia="標楷體" w:hAnsi="標楷體"/>
          <w:color w:val="FF0000"/>
          <w:sz w:val="28"/>
          <w:szCs w:val="28"/>
        </w:rPr>
      </w:pPr>
    </w:p>
    <w:p w:rsidR="00AA768C" w:rsidRPr="00DD446A" w:rsidRDefault="00AA768C" w:rsidP="00DD446A">
      <w:pPr>
        <w:spacing w:line="0" w:lineRule="atLeast"/>
        <w:jc w:val="center"/>
        <w:rPr>
          <w:rFonts w:ascii="華康古印體" w:eastAsia="華康古印體" w:hAnsi="標楷體"/>
          <w:b/>
          <w:sz w:val="40"/>
          <w:szCs w:val="40"/>
        </w:rPr>
      </w:pPr>
      <w:r w:rsidRPr="00DD446A">
        <w:rPr>
          <w:rFonts w:ascii="華康古印體" w:eastAsia="華康古印體" w:hAnsi="標楷體" w:hint="eastAsia"/>
          <w:b/>
          <w:sz w:val="40"/>
          <w:szCs w:val="40"/>
        </w:rPr>
        <w:t>六、參考網址</w:t>
      </w:r>
    </w:p>
    <w:p w:rsidR="00AA768C" w:rsidRDefault="00AA768C" w:rsidP="00AA768C">
      <w:pPr>
        <w:spacing w:line="0" w:lineRule="atLeast"/>
        <w:rPr>
          <w:rFonts w:ascii="標楷體" w:eastAsia="標楷體" w:hAnsi="標楷體"/>
          <w:color w:val="FF0000"/>
          <w:sz w:val="28"/>
          <w:szCs w:val="28"/>
        </w:rPr>
      </w:pPr>
    </w:p>
    <w:p w:rsidR="00AA768C" w:rsidRPr="009D6F4B" w:rsidRDefault="00AA768C" w:rsidP="00AA768C">
      <w:pPr>
        <w:spacing w:line="0" w:lineRule="atLeast"/>
        <w:rPr>
          <w:rFonts w:ascii="標楷體" w:eastAsia="標楷體" w:hAnsi="標楷體"/>
          <w:szCs w:val="24"/>
        </w:rPr>
      </w:pPr>
      <w:r w:rsidRPr="009D6F4B">
        <w:rPr>
          <w:rFonts w:ascii="標楷體" w:eastAsia="標楷體" w:hAnsi="標楷體" w:hint="eastAsia"/>
          <w:szCs w:val="24"/>
        </w:rPr>
        <w:t>http://share.hmps.tn.edu.tw/sites/94/littlecristy/DocLib3/音樂發展.</w:t>
      </w:r>
    </w:p>
    <w:p w:rsidR="00AA768C" w:rsidRPr="009D6F4B" w:rsidRDefault="00AA768C" w:rsidP="00AA768C">
      <w:pPr>
        <w:spacing w:line="0" w:lineRule="atLeast"/>
        <w:rPr>
          <w:rFonts w:ascii="標楷體" w:eastAsia="標楷體" w:hAnsi="標楷體"/>
          <w:szCs w:val="24"/>
        </w:rPr>
      </w:pPr>
      <w:r w:rsidRPr="009D6F4B">
        <w:rPr>
          <w:rFonts w:ascii="標楷體" w:eastAsia="標楷體" w:hAnsi="標楷體"/>
          <w:szCs w:val="24"/>
        </w:rPr>
        <w:t>http://translate.google.com.tw/</w:t>
      </w:r>
    </w:p>
    <w:p w:rsidR="00AA768C" w:rsidRPr="009D6F4B" w:rsidRDefault="00AA768C" w:rsidP="00583B55">
      <w:pPr>
        <w:spacing w:line="0" w:lineRule="atLeast"/>
        <w:ind w:left="840" w:hangingChars="350" w:hanging="840"/>
        <w:rPr>
          <w:rFonts w:ascii="標楷體" w:eastAsia="標楷體" w:hAnsi="標楷體"/>
          <w:szCs w:val="24"/>
        </w:rPr>
      </w:pPr>
      <w:r w:rsidRPr="009D6F4B">
        <w:rPr>
          <w:rFonts w:ascii="標楷體" w:eastAsia="標楷體" w:hAnsi="標楷體"/>
          <w:szCs w:val="24"/>
        </w:rPr>
        <w:t>http://tw.myblog.yahoo.com/jw!n80GFg6WEQFEEf</w:t>
      </w:r>
      <w:r w:rsidRPr="009D6F4B">
        <w:rPr>
          <w:rFonts w:ascii="標楷體" w:eastAsia="標楷體" w:hAnsi="標楷體" w:hint="eastAsia"/>
          <w:szCs w:val="24"/>
        </w:rPr>
        <w:t>V</w:t>
      </w:r>
      <w:r w:rsidRPr="009D6F4B">
        <w:rPr>
          <w:rFonts w:ascii="標楷體" w:eastAsia="標楷體" w:hAnsi="標楷體"/>
          <w:szCs w:val="24"/>
        </w:rPr>
        <w:t>8WZ99gTQ-/article?mid=162</w:t>
      </w:r>
    </w:p>
    <w:p w:rsidR="00AA768C" w:rsidRPr="009D6F4B" w:rsidRDefault="00AA768C" w:rsidP="00AA768C">
      <w:pPr>
        <w:spacing w:line="0" w:lineRule="atLeast"/>
        <w:rPr>
          <w:rFonts w:ascii="標楷體" w:eastAsia="標楷體" w:hAnsi="標楷體"/>
          <w:szCs w:val="24"/>
        </w:rPr>
      </w:pPr>
      <w:r w:rsidRPr="009D6F4B">
        <w:rPr>
          <w:rFonts w:ascii="標楷體" w:eastAsia="標楷體" w:hAnsi="標楷體"/>
          <w:szCs w:val="24"/>
        </w:rPr>
        <w:t>http://win2k.klash.kl.edu.tw/ftproot/s94114/1-1-1.htm</w:t>
      </w:r>
    </w:p>
    <w:p w:rsidR="00AA768C" w:rsidRPr="009D6F4B" w:rsidRDefault="00AA768C" w:rsidP="00AA768C">
      <w:pPr>
        <w:spacing w:line="0" w:lineRule="atLeast"/>
        <w:rPr>
          <w:rFonts w:ascii="標楷體" w:eastAsia="標楷體" w:hAnsi="標楷體"/>
          <w:szCs w:val="24"/>
        </w:rPr>
      </w:pPr>
      <w:r w:rsidRPr="009D6F4B">
        <w:rPr>
          <w:rFonts w:ascii="標楷體" w:eastAsia="標楷體" w:hAnsi="標楷體"/>
          <w:szCs w:val="24"/>
        </w:rPr>
        <w:t>http://ww</w:t>
      </w:r>
      <w:r w:rsidRPr="009D6F4B">
        <w:rPr>
          <w:rFonts w:ascii="標楷體" w:eastAsia="標楷體" w:hAnsi="標楷體" w:hint="eastAsia"/>
          <w:szCs w:val="24"/>
        </w:rPr>
        <w:t>w</w:t>
      </w:r>
      <w:r w:rsidRPr="009D6F4B">
        <w:rPr>
          <w:rFonts w:ascii="標楷體" w:eastAsia="標楷體" w:hAnsi="標楷體"/>
          <w:szCs w:val="24"/>
        </w:rPr>
        <w:t>.epochtimes.com/b5/7/9/6/n1825056.htm</w:t>
      </w:r>
    </w:p>
    <w:p w:rsidR="00AA768C" w:rsidRPr="009D6F4B" w:rsidRDefault="00AA768C" w:rsidP="00AA768C">
      <w:pPr>
        <w:spacing w:line="0" w:lineRule="atLeast"/>
        <w:rPr>
          <w:rFonts w:ascii="標楷體" w:eastAsia="標楷體" w:hAnsi="標楷體"/>
          <w:color w:val="FF0000"/>
          <w:szCs w:val="24"/>
        </w:rPr>
      </w:pPr>
      <w:r w:rsidRPr="009D6F4B">
        <w:rPr>
          <w:rFonts w:ascii="標楷體" w:eastAsia="標楷體" w:hAnsi="標楷體"/>
          <w:szCs w:val="24"/>
        </w:rPr>
        <w:t>http://www.shs.edu.tw/works/essay/2008/10/2008/03117251</w:t>
      </w:r>
      <w:r w:rsidRPr="009D6F4B">
        <w:rPr>
          <w:rFonts w:ascii="標楷體" w:eastAsia="標楷體" w:hAnsi="標楷體" w:hint="eastAsia"/>
          <w:szCs w:val="24"/>
        </w:rPr>
        <w:t>283.pdf</w:t>
      </w:r>
    </w:p>
    <w:p w:rsidR="00AA768C" w:rsidRPr="009D6F4B" w:rsidRDefault="00AA768C" w:rsidP="00AA768C">
      <w:pPr>
        <w:spacing w:line="0" w:lineRule="atLeast"/>
        <w:rPr>
          <w:rFonts w:ascii="標楷體" w:eastAsia="標楷體" w:hAnsi="標楷體"/>
          <w:szCs w:val="24"/>
        </w:rPr>
      </w:pPr>
      <w:r w:rsidRPr="009D6F4B">
        <w:rPr>
          <w:rFonts w:ascii="標楷體" w:eastAsia="標楷體" w:hAnsi="標楷體"/>
          <w:szCs w:val="24"/>
        </w:rPr>
        <w:t>http://www2.ouk.edu.tw/wester/composer/Beethoven.htm</w:t>
      </w:r>
    </w:p>
    <w:p w:rsidR="00AA768C" w:rsidRPr="009D6F4B" w:rsidRDefault="00AA768C" w:rsidP="00AA768C">
      <w:pPr>
        <w:spacing w:line="0" w:lineRule="atLeast"/>
        <w:rPr>
          <w:rFonts w:ascii="標楷體" w:eastAsia="標楷體" w:hAnsi="標楷體"/>
          <w:szCs w:val="24"/>
        </w:rPr>
      </w:pPr>
      <w:r w:rsidRPr="009D6F4B">
        <w:rPr>
          <w:rFonts w:ascii="標楷體" w:eastAsia="標楷體" w:hAnsi="標楷體"/>
          <w:szCs w:val="24"/>
        </w:rPr>
        <w:t>http://www2.ouk.edu.tw/wester/composer/Sebastien.htm</w:t>
      </w:r>
    </w:p>
    <w:p w:rsidR="00AA768C" w:rsidRPr="009D6F4B" w:rsidRDefault="00AA768C" w:rsidP="00AA768C">
      <w:pPr>
        <w:spacing w:line="0" w:lineRule="atLeast"/>
        <w:rPr>
          <w:rFonts w:ascii="標楷體" w:eastAsia="標楷體" w:hAnsi="標楷體"/>
          <w:szCs w:val="24"/>
        </w:rPr>
      </w:pPr>
      <w:r w:rsidRPr="009D6F4B">
        <w:rPr>
          <w:rFonts w:ascii="標楷體" w:eastAsia="標楷體" w:hAnsi="標楷體"/>
          <w:szCs w:val="24"/>
        </w:rPr>
        <w:t>http://www3.tn.edu.tw/contest/music/contest/ext/classical/</w:t>
      </w:r>
    </w:p>
    <w:p w:rsidR="00AA768C" w:rsidRPr="009D6F4B" w:rsidRDefault="00BF7B8B" w:rsidP="00D603FD">
      <w:pPr>
        <w:pStyle w:val="a3"/>
        <w:ind w:leftChars="0" w:left="0"/>
        <w:rPr>
          <w:szCs w:val="24"/>
        </w:rPr>
      </w:pPr>
      <w:r>
        <w:rPr>
          <w:noProof/>
          <w:szCs w:val="24"/>
        </w:rPr>
        <w:drawing>
          <wp:anchor distT="0" distB="0" distL="114300" distR="114300" simplePos="0" relativeHeight="251675648" behindDoc="1" locked="0" layoutInCell="1" allowOverlap="1" wp14:anchorId="1A91C79E" wp14:editId="65A3BB4F">
            <wp:simplePos x="0" y="0"/>
            <wp:positionH relativeFrom="column">
              <wp:posOffset>1647825</wp:posOffset>
            </wp:positionH>
            <wp:positionV relativeFrom="paragraph">
              <wp:posOffset>178435</wp:posOffset>
            </wp:positionV>
            <wp:extent cx="2098040" cy="1573530"/>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8040" cy="157353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szCs w:val="24"/>
        </w:rPr>
        <w:drawing>
          <wp:anchor distT="0" distB="0" distL="114300" distR="114300" simplePos="0" relativeHeight="251676672" behindDoc="1" locked="0" layoutInCell="1" allowOverlap="1" wp14:anchorId="660A374A" wp14:editId="30F806D9">
            <wp:simplePos x="0" y="0"/>
            <wp:positionH relativeFrom="column">
              <wp:posOffset>3933825</wp:posOffset>
            </wp:positionH>
            <wp:positionV relativeFrom="paragraph">
              <wp:posOffset>180975</wp:posOffset>
            </wp:positionV>
            <wp:extent cx="1656715" cy="1619250"/>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6715" cy="1619250"/>
                    </a:xfrm>
                    <a:prstGeom prst="rect">
                      <a:avLst/>
                    </a:prstGeom>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74624" behindDoc="1" locked="0" layoutInCell="1" allowOverlap="1" wp14:anchorId="362B7B10" wp14:editId="3D1CF28C">
            <wp:simplePos x="0" y="0"/>
            <wp:positionH relativeFrom="column">
              <wp:posOffset>-209550</wp:posOffset>
            </wp:positionH>
            <wp:positionV relativeFrom="paragraph">
              <wp:posOffset>180975</wp:posOffset>
            </wp:positionV>
            <wp:extent cx="1628775" cy="1619250"/>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3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775" cy="1619250"/>
                    </a:xfrm>
                    <a:prstGeom prst="rect">
                      <a:avLst/>
                    </a:prstGeom>
                  </pic:spPr>
                </pic:pic>
              </a:graphicData>
            </a:graphic>
            <wp14:sizeRelH relativeFrom="page">
              <wp14:pctWidth>0</wp14:pctWidth>
            </wp14:sizeRelH>
            <wp14:sizeRelV relativeFrom="page">
              <wp14:pctHeight>0</wp14:pctHeight>
            </wp14:sizeRelV>
          </wp:anchor>
        </w:drawing>
      </w:r>
    </w:p>
    <w:sectPr w:rsidR="00AA768C" w:rsidRPr="009D6F4B" w:rsidSect="001C3E38">
      <w:pgSz w:w="11906" w:h="16838"/>
      <w:pgMar w:top="1440" w:right="1800" w:bottom="1440" w:left="1800" w:header="851" w:footer="992" w:gutter="0"/>
      <w:pgBorders w:offsetFrom="page">
        <w:top w:val="musicNotes" w:sz="30" w:space="24" w:color="0000FF"/>
        <w:left w:val="musicNotes" w:sz="30" w:space="24" w:color="0000FF"/>
        <w:bottom w:val="musicNotes" w:sz="30" w:space="24" w:color="0000FF"/>
        <w:right w:val="musicNotes" w:sz="30" w:space="24" w:color="0000FF"/>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243" w:rsidRDefault="00B85243" w:rsidP="00667D7A">
      <w:r>
        <w:separator/>
      </w:r>
    </w:p>
  </w:endnote>
  <w:endnote w:type="continuationSeparator" w:id="0">
    <w:p w:rsidR="00B85243" w:rsidRDefault="00B85243" w:rsidP="00667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彩帶體">
    <w:altName w:val="Arial Unicode MS"/>
    <w:panose1 w:val="02010609010101010101"/>
    <w:charset w:val="88"/>
    <w:family w:val="modern"/>
    <w:pitch w:val="fixed"/>
    <w:sig w:usb0="80000001" w:usb1="28091800" w:usb2="00000016" w:usb3="00000000" w:csb0="00100000" w:csb1="00000000"/>
  </w:font>
  <w:font w:name="華康隸書體W5">
    <w:panose1 w:val="02010609010101010101"/>
    <w:charset w:val="88"/>
    <w:family w:val="modern"/>
    <w:pitch w:val="fixed"/>
    <w:sig w:usb0="80000001" w:usb1="28091800" w:usb2="00000016" w:usb3="00000000" w:csb0="00100000" w:csb1="00000000"/>
  </w:font>
  <w:font w:name="華康古印體">
    <w:panose1 w:val="02010609010101010101"/>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行書體">
    <w:panose1 w:val="02010609010101010101"/>
    <w:charset w:val="88"/>
    <w:family w:val="modern"/>
    <w:pitch w:val="fixed"/>
    <w:sig w:usb0="80000001"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243" w:rsidRDefault="00B85243" w:rsidP="00667D7A">
      <w:r>
        <w:separator/>
      </w:r>
    </w:p>
  </w:footnote>
  <w:footnote w:type="continuationSeparator" w:id="0">
    <w:p w:rsidR="00B85243" w:rsidRDefault="00B85243" w:rsidP="00667D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439D9"/>
    <w:multiLevelType w:val="hybridMultilevel"/>
    <w:tmpl w:val="DF7C1382"/>
    <w:lvl w:ilvl="0" w:tplc="7DC4536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21A2077"/>
    <w:multiLevelType w:val="hybridMultilevel"/>
    <w:tmpl w:val="569C31BC"/>
    <w:lvl w:ilvl="0" w:tplc="5DAC25BE">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C095288"/>
    <w:multiLevelType w:val="hybridMultilevel"/>
    <w:tmpl w:val="C72C88A2"/>
    <w:lvl w:ilvl="0" w:tplc="7DC4536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86FF4"/>
    <w:rsid w:val="00005CBA"/>
    <w:rsid w:val="0001181B"/>
    <w:rsid w:val="00024D38"/>
    <w:rsid w:val="00036710"/>
    <w:rsid w:val="001C3E38"/>
    <w:rsid w:val="001E69D2"/>
    <w:rsid w:val="00257615"/>
    <w:rsid w:val="00266428"/>
    <w:rsid w:val="00465EC2"/>
    <w:rsid w:val="004873FD"/>
    <w:rsid w:val="0049518D"/>
    <w:rsid w:val="004D5806"/>
    <w:rsid w:val="0051248F"/>
    <w:rsid w:val="005243B1"/>
    <w:rsid w:val="00583B55"/>
    <w:rsid w:val="005E0F8D"/>
    <w:rsid w:val="0061064D"/>
    <w:rsid w:val="00667D7A"/>
    <w:rsid w:val="0076428B"/>
    <w:rsid w:val="007B58CD"/>
    <w:rsid w:val="0093215A"/>
    <w:rsid w:val="00945FC5"/>
    <w:rsid w:val="00947840"/>
    <w:rsid w:val="009510BC"/>
    <w:rsid w:val="00953876"/>
    <w:rsid w:val="009D6F4B"/>
    <w:rsid w:val="009F07A3"/>
    <w:rsid w:val="009F4D1C"/>
    <w:rsid w:val="00A147A7"/>
    <w:rsid w:val="00AA768C"/>
    <w:rsid w:val="00AF787D"/>
    <w:rsid w:val="00B11E38"/>
    <w:rsid w:val="00B85243"/>
    <w:rsid w:val="00BA7F95"/>
    <w:rsid w:val="00BE1D5A"/>
    <w:rsid w:val="00BF7B8B"/>
    <w:rsid w:val="00C05B48"/>
    <w:rsid w:val="00C06E1C"/>
    <w:rsid w:val="00D02AD9"/>
    <w:rsid w:val="00D10DE4"/>
    <w:rsid w:val="00D603FD"/>
    <w:rsid w:val="00D86FF4"/>
    <w:rsid w:val="00DA2A3F"/>
    <w:rsid w:val="00DD446A"/>
    <w:rsid w:val="00F067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D3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2A3F"/>
    <w:pPr>
      <w:ind w:leftChars="200" w:left="480"/>
    </w:pPr>
  </w:style>
  <w:style w:type="paragraph" w:styleId="a4">
    <w:name w:val="header"/>
    <w:basedOn w:val="a"/>
    <w:link w:val="a5"/>
    <w:uiPriority w:val="99"/>
    <w:semiHidden/>
    <w:unhideWhenUsed/>
    <w:rsid w:val="00667D7A"/>
    <w:pPr>
      <w:tabs>
        <w:tab w:val="center" w:pos="4153"/>
        <w:tab w:val="right" w:pos="8306"/>
      </w:tabs>
      <w:snapToGrid w:val="0"/>
    </w:pPr>
    <w:rPr>
      <w:sz w:val="20"/>
      <w:szCs w:val="20"/>
    </w:rPr>
  </w:style>
  <w:style w:type="character" w:customStyle="1" w:styleId="a5">
    <w:name w:val="頁首 字元"/>
    <w:basedOn w:val="a0"/>
    <w:link w:val="a4"/>
    <w:uiPriority w:val="99"/>
    <w:semiHidden/>
    <w:rsid w:val="00667D7A"/>
    <w:rPr>
      <w:sz w:val="20"/>
      <w:szCs w:val="20"/>
    </w:rPr>
  </w:style>
  <w:style w:type="paragraph" w:styleId="a6">
    <w:name w:val="footer"/>
    <w:basedOn w:val="a"/>
    <w:link w:val="a7"/>
    <w:uiPriority w:val="99"/>
    <w:semiHidden/>
    <w:unhideWhenUsed/>
    <w:rsid w:val="00667D7A"/>
    <w:pPr>
      <w:tabs>
        <w:tab w:val="center" w:pos="4153"/>
        <w:tab w:val="right" w:pos="8306"/>
      </w:tabs>
      <w:snapToGrid w:val="0"/>
    </w:pPr>
    <w:rPr>
      <w:sz w:val="20"/>
      <w:szCs w:val="20"/>
    </w:rPr>
  </w:style>
  <w:style w:type="character" w:customStyle="1" w:styleId="a7">
    <w:name w:val="頁尾 字元"/>
    <w:basedOn w:val="a0"/>
    <w:link w:val="a6"/>
    <w:uiPriority w:val="99"/>
    <w:semiHidden/>
    <w:rsid w:val="00667D7A"/>
    <w:rPr>
      <w:sz w:val="20"/>
      <w:szCs w:val="20"/>
    </w:rPr>
  </w:style>
  <w:style w:type="paragraph" w:styleId="a8">
    <w:name w:val="Balloon Text"/>
    <w:basedOn w:val="a"/>
    <w:link w:val="a9"/>
    <w:uiPriority w:val="99"/>
    <w:semiHidden/>
    <w:unhideWhenUsed/>
    <w:rsid w:val="0094784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94784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2A3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489228">
      <w:bodyDiv w:val="1"/>
      <w:marLeft w:val="0"/>
      <w:marRight w:val="0"/>
      <w:marTop w:val="0"/>
      <w:marBottom w:val="0"/>
      <w:divBdr>
        <w:top w:val="none" w:sz="0" w:space="0" w:color="auto"/>
        <w:left w:val="none" w:sz="0" w:space="0" w:color="auto"/>
        <w:bottom w:val="none" w:sz="0" w:space="0" w:color="auto"/>
        <w:right w:val="none" w:sz="0" w:space="0" w:color="auto"/>
      </w:divBdr>
    </w:div>
    <w:div w:id="181509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CF91C-6E6F-4932-9190-5CECB3ED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12</Pages>
  <Words>1239</Words>
  <Characters>7063</Characters>
  <Application>Microsoft Office Word</Application>
  <DocSecurity>0</DocSecurity>
  <Lines>58</Lines>
  <Paragraphs>16</Paragraphs>
  <ScaleCrop>false</ScaleCrop>
  <Company/>
  <LinksUpToDate>false</LinksUpToDate>
  <CharactersWithSpaces>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52</cp:revision>
  <dcterms:created xsi:type="dcterms:W3CDTF">2012-12-11T05:58:00Z</dcterms:created>
  <dcterms:modified xsi:type="dcterms:W3CDTF">2013-01-28T04:07:00Z</dcterms:modified>
</cp:coreProperties>
</file>